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4597E">
      <w:pPr>
        <w:spacing w:line="700" w:lineRule="exact"/>
        <w:rPr>
          <w:rFonts w:eastAsia="黑体"/>
        </w:rPr>
      </w:pPr>
      <w:r>
        <w:rPr>
          <w:rFonts w:eastAsia="黑体"/>
        </w:rPr>
        <w:t>附件1：</w:t>
      </w:r>
    </w:p>
    <w:p w14:paraId="77AB6CFD">
      <w:pPr>
        <w:spacing w:line="700" w:lineRule="exact"/>
        <w:rPr>
          <w:rFonts w:eastAsia="黑体"/>
        </w:rPr>
      </w:pPr>
    </w:p>
    <w:p w14:paraId="134A6A3A">
      <w:pPr>
        <w:spacing w:line="700" w:lineRule="exact"/>
        <w:rPr>
          <w:rFonts w:eastAsia="黑体"/>
        </w:rPr>
      </w:pPr>
    </w:p>
    <w:p w14:paraId="08ACEA6B">
      <w:pPr>
        <w:spacing w:line="700" w:lineRule="exact"/>
        <w:rPr>
          <w:rFonts w:eastAsia="黑体"/>
        </w:rPr>
      </w:pPr>
    </w:p>
    <w:p w14:paraId="051ED047">
      <w:pPr>
        <w:spacing w:line="700" w:lineRule="exact"/>
        <w:rPr>
          <w:rFonts w:eastAsia="黑体"/>
        </w:rPr>
      </w:pPr>
    </w:p>
    <w:p w14:paraId="499B9D0E">
      <w:pPr>
        <w:jc w:val="center"/>
        <w:rPr>
          <w:rFonts w:eastAsia="方正小标宋简体"/>
          <w:sz w:val="44"/>
          <w:szCs w:val="44"/>
        </w:rPr>
      </w:pPr>
      <w:bookmarkStart w:id="0" w:name="_GoBack"/>
      <w:r>
        <w:rPr>
          <w:rFonts w:hint="eastAsia" w:eastAsia="黑体"/>
          <w:color w:val="auto"/>
          <w:sz w:val="44"/>
          <w:szCs w:val="44"/>
          <w:u w:val="none" w:color="auto"/>
          <w:lang w:val="en-US" w:eastAsia="zh-CN"/>
        </w:rPr>
        <w:t>通榆县学校后勤管理中心</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0913D3E">
      <w:pPr>
        <w:jc w:val="left"/>
      </w:pPr>
      <w:r>
        <w:tab/>
      </w:r>
      <w:r>
        <w:tab/>
      </w:r>
      <w:r>
        <w:tab/>
      </w:r>
      <w:r>
        <w:tab/>
      </w:r>
      <w:r>
        <w:tab/>
      </w:r>
      <w:r>
        <w:tab/>
      </w:r>
    </w:p>
    <w:p w14:paraId="35DE770B">
      <w:pPr>
        <w:jc w:val="left"/>
      </w:pPr>
    </w:p>
    <w:p w14:paraId="2B6E7A81">
      <w:pPr>
        <w:jc w:val="left"/>
      </w:pPr>
    </w:p>
    <w:p w14:paraId="714D2F30">
      <w:pPr>
        <w:jc w:val="left"/>
      </w:pPr>
    </w:p>
    <w:p w14:paraId="34FDB8B8">
      <w:pPr>
        <w:jc w:val="left"/>
      </w:pPr>
    </w:p>
    <w:p w14:paraId="40BF0CFE">
      <w:pPr>
        <w:jc w:val="center"/>
        <w:rPr>
          <w:rFonts w:hint="eastAsia" w:eastAsia="华文细黑"/>
          <w:lang w:val="en-US" w:eastAsia="zh-CN"/>
        </w:rPr>
      </w:pPr>
    </w:p>
    <w:p w14:paraId="28875100">
      <w:pPr>
        <w:jc w:val="center"/>
        <w:rPr>
          <w:rFonts w:hint="eastAsia" w:eastAsia="华文细黑"/>
          <w:lang w:val="en-US" w:eastAsia="zh-CN"/>
        </w:rPr>
      </w:pPr>
    </w:p>
    <w:p w14:paraId="409EF030">
      <w:pPr>
        <w:jc w:val="center"/>
        <w:rPr>
          <w:rFonts w:hint="eastAsia" w:eastAsia="华文细黑"/>
          <w:lang w:val="en-US" w:eastAsia="zh-CN"/>
        </w:rPr>
      </w:pPr>
    </w:p>
    <w:p w14:paraId="02EBD294">
      <w:pPr>
        <w:jc w:val="center"/>
        <w:rPr>
          <w:rFonts w:hint="eastAsia" w:eastAsia="华文细黑"/>
          <w:lang w:val="en-US" w:eastAsia="zh-CN"/>
        </w:rPr>
      </w:pPr>
    </w:p>
    <w:p w14:paraId="5134222C">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5114DE75">
      <w:pPr>
        <w:rPr>
          <w:rFonts w:eastAsia="黑体"/>
        </w:rPr>
      </w:pPr>
    </w:p>
    <w:p w14:paraId="57C95A21">
      <w:pPr>
        <w:jc w:val="both"/>
        <w:rPr>
          <w:rFonts w:eastAsia="方正小标宋简体"/>
          <w:sz w:val="44"/>
          <w:szCs w:val="44"/>
        </w:rPr>
      </w:pPr>
    </w:p>
    <w:p w14:paraId="4983113A">
      <w:pPr>
        <w:jc w:val="center"/>
        <w:rPr>
          <w:rFonts w:eastAsia="方正小标宋简体"/>
          <w:sz w:val="44"/>
          <w:szCs w:val="44"/>
        </w:rPr>
      </w:pPr>
      <w:r>
        <w:rPr>
          <w:rFonts w:eastAsia="方正小标宋简体"/>
          <w:sz w:val="44"/>
          <w:szCs w:val="44"/>
        </w:rPr>
        <w:t>目  录</w:t>
      </w:r>
    </w:p>
    <w:p w14:paraId="7D843C13">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D398DD5">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767AD9E">
      <w:pPr>
        <w:ind w:left="320" w:leftChars="100" w:firstLine="320" w:firstLineChars="100"/>
      </w:pPr>
      <w:r>
        <w:t>一、主要职能</w:t>
      </w:r>
    </w:p>
    <w:p w14:paraId="3551CD35">
      <w:pPr>
        <w:ind w:left="320" w:leftChars="100" w:firstLine="320" w:firstLineChars="100"/>
      </w:pPr>
      <w:r>
        <w:t>二、机构设置</w:t>
      </w:r>
    </w:p>
    <w:p w14:paraId="6EF706D1">
      <w:pPr>
        <w:rPr>
          <w:rFonts w:eastAsia="黑体"/>
        </w:rPr>
      </w:pPr>
      <w:r>
        <w:rPr>
          <w:rFonts w:eastAsia="黑体"/>
        </w:rPr>
        <w:t>第二部分  预算表格</w:t>
      </w:r>
    </w:p>
    <w:p w14:paraId="7BA6014A">
      <w:pPr>
        <w:ind w:left="320" w:leftChars="100" w:firstLine="320" w:firstLineChars="100"/>
      </w:pPr>
      <w:r>
        <w:t>一、收支</w:t>
      </w:r>
      <w:r>
        <w:rPr>
          <w:rFonts w:hint="eastAsia"/>
          <w:lang w:eastAsia="zh-CN"/>
        </w:rPr>
        <w:t>预算</w:t>
      </w:r>
      <w:r>
        <w:rPr>
          <w:rFonts w:hint="eastAsia"/>
        </w:rPr>
        <w:t>总</w:t>
      </w:r>
      <w:r>
        <w:t>表</w:t>
      </w:r>
    </w:p>
    <w:p w14:paraId="4D39C64F">
      <w:pPr>
        <w:ind w:left="320" w:leftChars="100" w:firstLine="320" w:firstLineChars="100"/>
      </w:pPr>
      <w:r>
        <w:t>二、收入</w:t>
      </w:r>
      <w:r>
        <w:rPr>
          <w:rFonts w:hint="eastAsia"/>
          <w:lang w:eastAsia="zh-CN"/>
        </w:rPr>
        <w:t>预算</w:t>
      </w:r>
      <w:r>
        <w:rPr>
          <w:rFonts w:hint="eastAsia"/>
        </w:rPr>
        <w:t>总</w:t>
      </w:r>
      <w:r>
        <w:t>表</w:t>
      </w:r>
    </w:p>
    <w:p w14:paraId="16C6E184">
      <w:pPr>
        <w:ind w:left="320" w:leftChars="100" w:firstLine="320" w:firstLineChars="100"/>
      </w:pPr>
      <w:r>
        <w:t>三、支出</w:t>
      </w:r>
      <w:r>
        <w:rPr>
          <w:rFonts w:hint="eastAsia"/>
          <w:lang w:eastAsia="zh-CN"/>
        </w:rPr>
        <w:t>预算</w:t>
      </w:r>
      <w:r>
        <w:rPr>
          <w:rFonts w:hint="eastAsia"/>
        </w:rPr>
        <w:t>总</w:t>
      </w:r>
      <w:r>
        <w:t>表</w:t>
      </w:r>
    </w:p>
    <w:p w14:paraId="05D34560">
      <w:pPr>
        <w:ind w:left="320" w:leftChars="100" w:firstLine="320" w:firstLineChars="100"/>
      </w:pPr>
      <w:r>
        <w:t>四、财政拨款收支</w:t>
      </w:r>
      <w:r>
        <w:rPr>
          <w:rFonts w:hint="eastAsia"/>
          <w:lang w:eastAsia="zh-CN"/>
        </w:rPr>
        <w:t>预算</w:t>
      </w:r>
      <w:r>
        <w:rPr>
          <w:rFonts w:hint="eastAsia"/>
        </w:rPr>
        <w:t>总</w:t>
      </w:r>
      <w:r>
        <w:t>表</w:t>
      </w:r>
    </w:p>
    <w:p w14:paraId="063D0AA9">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2327739">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813E7BD">
      <w:pPr>
        <w:ind w:left="320" w:leftChars="100" w:firstLine="320" w:firstLineChars="100"/>
      </w:pPr>
      <w:r>
        <w:t>七、一般公共预算“三公”经费支出</w:t>
      </w:r>
      <w:r>
        <w:rPr>
          <w:rFonts w:hint="eastAsia"/>
          <w:lang w:eastAsia="zh-CN"/>
        </w:rPr>
        <w:t>预算</w:t>
      </w:r>
      <w:r>
        <w:t>表</w:t>
      </w:r>
    </w:p>
    <w:p w14:paraId="01735ECF">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F6DEA59">
      <w:pPr>
        <w:ind w:left="320" w:leftChars="100" w:firstLine="320" w:firstLineChars="100"/>
      </w:pPr>
      <w:r>
        <w:rPr>
          <w:rFonts w:hint="eastAsia"/>
        </w:rPr>
        <w:t>九、国有资本经营</w:t>
      </w:r>
      <w:r>
        <w:t>预算支出</w:t>
      </w:r>
      <w:r>
        <w:rPr>
          <w:rFonts w:hint="eastAsia"/>
          <w:lang w:eastAsia="zh-CN"/>
        </w:rPr>
        <w:t>预算</w:t>
      </w:r>
      <w:r>
        <w:t>表</w:t>
      </w:r>
    </w:p>
    <w:p w14:paraId="2E80C948">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4C0AD20">
      <w:pPr>
        <w:ind w:left="320" w:leftChars="100" w:firstLine="320" w:firstLineChars="100"/>
        <w:rPr>
          <w:rFonts w:hint="eastAsia" w:eastAsia="仿宋_GB2312"/>
          <w:lang w:eastAsia="zh-CN"/>
        </w:rPr>
      </w:pPr>
      <w:r>
        <w:rPr>
          <w:rFonts w:hint="eastAsia"/>
          <w:lang w:eastAsia="zh-CN"/>
        </w:rPr>
        <w:t>十一、财政拨款委托业务费支出预算表</w:t>
      </w:r>
    </w:p>
    <w:p w14:paraId="3B6DC508">
      <w:pPr>
        <w:ind w:firstLine="640" w:firstLineChars="200"/>
        <w:rPr>
          <w:rFonts w:hint="eastAsia"/>
        </w:rPr>
      </w:pPr>
      <w:r>
        <w:rPr>
          <w:rFonts w:hint="eastAsia"/>
        </w:rPr>
        <w:t>十</w:t>
      </w:r>
      <w:r>
        <w:rPr>
          <w:rFonts w:hint="eastAsia"/>
          <w:lang w:eastAsia="zh-CN"/>
        </w:rPr>
        <w:t>二</w:t>
      </w:r>
      <w:r>
        <w:rPr>
          <w:rFonts w:hint="eastAsia"/>
        </w:rPr>
        <w:t>、项目支出绩效目标表</w:t>
      </w:r>
    </w:p>
    <w:p w14:paraId="39C31C76">
      <w:pPr>
        <w:rPr>
          <w:rFonts w:eastAsia="黑体"/>
        </w:rPr>
      </w:pPr>
      <w:r>
        <w:rPr>
          <w:rFonts w:eastAsia="黑体"/>
        </w:rPr>
        <w:t>第三部分  情况说明</w:t>
      </w:r>
    </w:p>
    <w:p w14:paraId="7F563C1F">
      <w:pPr>
        <w:rPr>
          <w:rFonts w:eastAsia="黑体"/>
        </w:rPr>
      </w:pPr>
      <w:r>
        <w:rPr>
          <w:rFonts w:eastAsia="黑体"/>
        </w:rPr>
        <w:t>第四部分  名词解释</w:t>
      </w:r>
    </w:p>
    <w:p w14:paraId="4ACDBB2B">
      <w:pPr>
        <w:rPr>
          <w:rFonts w:eastAsia="黑体"/>
        </w:rPr>
      </w:pPr>
      <w:r>
        <w:rPr>
          <w:rFonts w:eastAsia="黑体"/>
        </w:rPr>
        <w:br w:type="page"/>
      </w:r>
    </w:p>
    <w:p w14:paraId="4735A364">
      <w:pPr>
        <w:ind w:firstLine="720" w:firstLineChars="200"/>
        <w:jc w:val="center"/>
        <w:rPr>
          <w:rFonts w:eastAsia="黑体"/>
          <w:sz w:val="36"/>
          <w:szCs w:val="36"/>
        </w:rPr>
      </w:pPr>
      <w:r>
        <w:rPr>
          <w:rFonts w:eastAsia="黑体"/>
          <w:sz w:val="36"/>
          <w:szCs w:val="36"/>
        </w:rPr>
        <w:t>第一部分 部门概况</w:t>
      </w:r>
    </w:p>
    <w:p w14:paraId="41CDD02B">
      <w:pPr>
        <w:ind w:firstLine="640" w:firstLineChars="200"/>
        <w:rPr>
          <w:rFonts w:eastAsia="楷体_GB2312"/>
        </w:rPr>
      </w:pPr>
    </w:p>
    <w:p w14:paraId="4CAF33E1">
      <w:pPr>
        <w:ind w:firstLine="640" w:firstLineChars="200"/>
        <w:rPr>
          <w:rFonts w:eastAsia="楷体_GB2312"/>
        </w:rPr>
      </w:pPr>
      <w:r>
        <w:rPr>
          <w:rFonts w:eastAsia="楷体_GB2312"/>
        </w:rPr>
        <w:t>一、主要职能</w:t>
      </w:r>
    </w:p>
    <w:p w14:paraId="3797EDAD">
      <w:pPr>
        <w:pStyle w:val="88"/>
        <w:ind w:left="626" w:leftChars="130" w:hanging="210" w:hangingChars="100"/>
        <w:rPr>
          <w:rFonts w:hint="eastAsia" w:ascii="楷体" w:hAnsi="楷体" w:eastAsia="楷体" w:cs="楷体"/>
          <w:sz w:val="32"/>
          <w:szCs w:val="32"/>
          <w:highlight w:val="none"/>
        </w:rPr>
      </w:pPr>
      <w:r>
        <w:rPr>
          <w:rFonts w:hint="eastAsia"/>
          <w:color w:val="000000"/>
          <w:szCs w:val="32"/>
          <w:lang w:val="en-US" w:eastAsia="zh-CN"/>
        </w:rPr>
        <w:t xml:space="preserve">  </w:t>
      </w:r>
      <w:r>
        <w:rPr>
          <w:rFonts w:hint="eastAsia" w:ascii="楷体" w:hAnsi="楷体" w:eastAsia="楷体" w:cs="楷体"/>
          <w:sz w:val="32"/>
          <w:szCs w:val="32"/>
          <w:highlight w:val="none"/>
        </w:rPr>
        <w:t>1、</w:t>
      </w:r>
      <w:r>
        <w:rPr>
          <w:rFonts w:hint="eastAsia" w:ascii="楷体" w:hAnsi="楷体" w:eastAsia="楷体" w:cs="楷体"/>
          <w:sz w:val="32"/>
          <w:szCs w:val="32"/>
        </w:rPr>
        <w:t>承担学校后勤管理监督、指导、考核、服务和陪训工作，开展后勤管理理论研究。</w:t>
      </w:r>
    </w:p>
    <w:p w14:paraId="419A44C9">
      <w:pPr>
        <w:pStyle w:val="88"/>
        <w:numPr>
          <w:ilvl w:val="0"/>
          <w:numId w:val="0"/>
        </w:numPr>
        <w:ind w:firstLine="640" w:firstLineChars="200"/>
        <w:rPr>
          <w:rFonts w:hint="eastAsia" w:ascii="楷体" w:hAnsi="楷体" w:eastAsia="楷体" w:cs="楷体"/>
          <w:sz w:val="32"/>
          <w:szCs w:val="32"/>
        </w:rPr>
      </w:pPr>
      <w:r>
        <w:rPr>
          <w:rFonts w:hint="eastAsia" w:ascii="楷体" w:hAnsi="楷体" w:eastAsia="楷体" w:cs="楷体"/>
          <w:sz w:val="32"/>
          <w:szCs w:val="32"/>
          <w:highlight w:val="none"/>
          <w:lang w:val="en-US" w:eastAsia="zh-CN"/>
        </w:rPr>
        <w:t>2、</w:t>
      </w:r>
      <w:r>
        <w:rPr>
          <w:rFonts w:hint="eastAsia" w:ascii="楷体" w:hAnsi="楷体" w:eastAsia="楷体" w:cs="楷体"/>
          <w:sz w:val="32"/>
          <w:szCs w:val="32"/>
        </w:rPr>
        <w:t>指导学校劳动实践基地建设和勤工俭学工作。</w:t>
      </w:r>
    </w:p>
    <w:p w14:paraId="4008B3DF">
      <w:pPr>
        <w:pStyle w:val="88"/>
        <w:numPr>
          <w:ilvl w:val="0"/>
          <w:numId w:val="0"/>
        </w:numPr>
        <w:ind w:left="640" w:leftChars="200" w:firstLine="0" w:firstLineChars="0"/>
        <w:rPr>
          <w:rFonts w:hint="eastAsia" w:ascii="楷体" w:hAnsi="楷体" w:eastAsia="楷体" w:cs="楷体"/>
          <w:sz w:val="32"/>
          <w:szCs w:val="32"/>
        </w:rPr>
      </w:pPr>
      <w:r>
        <w:rPr>
          <w:rFonts w:hint="eastAsia" w:ascii="楷体" w:hAnsi="楷体" w:eastAsia="楷体" w:cs="楷体"/>
          <w:sz w:val="32"/>
          <w:szCs w:val="32"/>
          <w:lang w:val="en-US" w:eastAsia="zh-CN"/>
        </w:rPr>
        <w:t>3、</w:t>
      </w:r>
      <w:r>
        <w:rPr>
          <w:rFonts w:hint="eastAsia" w:ascii="楷体" w:hAnsi="楷体" w:eastAsia="楷体" w:cs="楷体"/>
          <w:sz w:val="32"/>
          <w:szCs w:val="32"/>
        </w:rPr>
        <w:t>协调落实校园治安、消防、食品、饮用水、用电等安全工作及卫生传染病防控工作，组织开展校园安全隐患排查和校园安全教育培训工作。</w:t>
      </w:r>
    </w:p>
    <w:p w14:paraId="69987BD2">
      <w:pPr>
        <w:pStyle w:val="88"/>
        <w:numPr>
          <w:ilvl w:val="0"/>
          <w:numId w:val="0"/>
        </w:numPr>
        <w:ind w:left="720" w:leftChars="0"/>
        <w:rPr>
          <w:rFonts w:hint="eastAsia" w:ascii="楷体" w:hAnsi="楷体" w:eastAsia="楷体" w:cs="楷体"/>
          <w:sz w:val="32"/>
          <w:szCs w:val="32"/>
        </w:rPr>
      </w:pPr>
      <w:r>
        <w:rPr>
          <w:rFonts w:hint="eastAsia" w:ascii="楷体" w:hAnsi="楷体" w:eastAsia="楷体" w:cs="楷体"/>
          <w:sz w:val="32"/>
          <w:szCs w:val="32"/>
          <w:lang w:val="en-US" w:eastAsia="zh-CN"/>
        </w:rPr>
        <w:t>4、</w:t>
      </w:r>
      <w:r>
        <w:rPr>
          <w:rFonts w:hint="eastAsia" w:ascii="楷体" w:hAnsi="楷体" w:eastAsia="楷体" w:cs="楷体"/>
          <w:sz w:val="32"/>
          <w:szCs w:val="32"/>
        </w:rPr>
        <w:t>组织开展校车运行监督、管理、考核工作，推进校车监控网络建设，定期开展校车安全检查。</w:t>
      </w:r>
    </w:p>
    <w:p w14:paraId="31F8366C">
      <w:pPr>
        <w:pStyle w:val="88"/>
        <w:numPr>
          <w:ilvl w:val="0"/>
          <w:numId w:val="0"/>
        </w:numPr>
        <w:ind w:left="720" w:leftChars="0"/>
        <w:rPr>
          <w:rFonts w:hint="eastAsia" w:ascii="楷体" w:hAnsi="楷体" w:eastAsia="楷体" w:cs="楷体"/>
          <w:sz w:val="32"/>
          <w:szCs w:val="32"/>
        </w:rPr>
      </w:pPr>
      <w:r>
        <w:rPr>
          <w:rFonts w:hint="eastAsia" w:ascii="楷体" w:hAnsi="楷体" w:eastAsia="楷体" w:cs="楷体"/>
          <w:sz w:val="32"/>
          <w:szCs w:val="32"/>
          <w:lang w:val="en-US" w:eastAsia="zh-CN"/>
        </w:rPr>
        <w:t>5、</w:t>
      </w:r>
      <w:r>
        <w:rPr>
          <w:rFonts w:hint="eastAsia" w:ascii="楷体" w:hAnsi="楷体" w:eastAsia="楷体" w:cs="楷体"/>
          <w:sz w:val="32"/>
          <w:szCs w:val="32"/>
        </w:rPr>
        <w:t>协调落实生源地助学贷款、学前资助、捐资助学、学生用品采购及学生医疗保险、意外伤害保险的指导服务工作。</w:t>
      </w:r>
    </w:p>
    <w:p w14:paraId="0F581B94">
      <w:pPr>
        <w:ind w:firstLine="640" w:firstLineChars="200"/>
        <w:rPr>
          <w:rFonts w:hint="eastAsia" w:ascii="仿宋_GB2312" w:hAnsi="仿宋_GB2312" w:eastAsia="仿宋_GB2312" w:cs="仿宋_GB2312"/>
          <w:color w:val="000000"/>
          <w:szCs w:val="32"/>
        </w:rPr>
      </w:pPr>
    </w:p>
    <w:p w14:paraId="0ECB786E">
      <w:pPr>
        <w:ind w:firstLine="640" w:firstLineChars="200"/>
      </w:pPr>
      <w:r>
        <w:rPr>
          <w:rFonts w:eastAsia="楷体_GB2312"/>
        </w:rPr>
        <w:t>二、机构设置</w:t>
      </w:r>
    </w:p>
    <w:p w14:paraId="2CEF0A13">
      <w:pPr>
        <w:pStyle w:val="44"/>
        <w:ind w:firstLine="640" w:firstLineChars="200"/>
        <w:rPr>
          <w:rFonts w:hint="eastAsia" w:ascii="楷体" w:hAnsi="楷体" w:eastAsia="楷体" w:cs="楷体"/>
          <w:szCs w:val="32"/>
          <w:lang w:val="en-US" w:eastAsia="zh-CN"/>
        </w:rPr>
      </w:pPr>
      <w:r>
        <w:rPr>
          <w:rFonts w:hint="eastAsia" w:ascii="仿宋_GB2312" w:hAnsi="仿宋_GB2312" w:eastAsia="仿宋_GB2312" w:cs="仿宋_GB2312"/>
        </w:rPr>
        <w:t>根据上述职责，</w:t>
      </w:r>
      <w:r>
        <w:rPr>
          <w:rFonts w:hint="eastAsia" w:ascii="楷体" w:hAnsi="楷体" w:eastAsia="楷体" w:cs="楷体"/>
          <w:szCs w:val="32"/>
          <w:lang w:eastAsia="zh-CN"/>
        </w:rPr>
        <w:t>通榆县学校后勤管理中心是通榆县教育局组成部门，内设三</w:t>
      </w:r>
      <w:r>
        <w:rPr>
          <w:rFonts w:hint="eastAsia" w:ascii="楷体" w:hAnsi="楷体" w:eastAsia="楷体" w:cs="楷体"/>
          <w:szCs w:val="32"/>
          <w:lang w:val="en-US" w:eastAsia="zh-CN"/>
        </w:rPr>
        <w:t>室，分别为学校后勤管理办公室、营养改善计划管理办公室、学校风险防控管理办公室。</w:t>
      </w:r>
    </w:p>
    <w:p w14:paraId="0475C78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66EE34D8">
      <w:pPr>
        <w:jc w:val="both"/>
        <w:rPr>
          <w:rFonts w:eastAsia="黑体"/>
          <w:sz w:val="36"/>
          <w:szCs w:val="36"/>
        </w:rPr>
      </w:pPr>
    </w:p>
    <w:p w14:paraId="1D400351">
      <w:pPr>
        <w:ind w:firstLine="720" w:firstLineChars="200"/>
        <w:jc w:val="center"/>
        <w:rPr>
          <w:rFonts w:eastAsia="黑体"/>
          <w:sz w:val="36"/>
          <w:szCs w:val="36"/>
        </w:rPr>
      </w:pPr>
    </w:p>
    <w:p w14:paraId="0B3EA7DA">
      <w:pPr>
        <w:ind w:firstLine="720" w:firstLineChars="200"/>
        <w:jc w:val="center"/>
        <w:rPr>
          <w:rFonts w:eastAsia="黑体"/>
          <w:sz w:val="36"/>
          <w:szCs w:val="36"/>
        </w:rPr>
      </w:pPr>
    </w:p>
    <w:p w14:paraId="1F8B4BC4">
      <w:pPr>
        <w:ind w:firstLine="720" w:firstLineChars="200"/>
        <w:jc w:val="center"/>
        <w:rPr>
          <w:rFonts w:eastAsia="黑体"/>
          <w:sz w:val="36"/>
          <w:szCs w:val="36"/>
        </w:rPr>
      </w:pPr>
      <w:r>
        <w:rPr>
          <w:rFonts w:eastAsia="黑体"/>
          <w:sz w:val="36"/>
          <w:szCs w:val="36"/>
        </w:rPr>
        <w:t>第二部分 预算表格</w:t>
      </w:r>
    </w:p>
    <w:p w14:paraId="3687203C">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62B748CD">
      <w:pPr>
        <w:rPr>
          <w:rFonts w:hAnsi="楷体" w:eastAsia="楷体"/>
        </w:rPr>
      </w:pPr>
    </w:p>
    <w:p w14:paraId="4127A76D">
      <w:pPr>
        <w:rPr>
          <w:rFonts w:hAnsi="楷体" w:eastAsia="楷体"/>
        </w:rPr>
      </w:pPr>
    </w:p>
    <w:p w14:paraId="75182609">
      <w:pPr>
        <w:rPr>
          <w:rFonts w:hAnsi="楷体" w:eastAsia="楷体"/>
        </w:rPr>
      </w:pPr>
    </w:p>
    <w:p w14:paraId="1301ADC4">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39E1A5E7">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22EA21C2">
      <w:pPr>
        <w:rPr>
          <w:rFonts w:hAnsi="楷体" w:eastAsia="楷体"/>
          <w:sz w:val="24"/>
          <w:szCs w:val="24"/>
        </w:rPr>
      </w:pPr>
    </w:p>
    <w:p w14:paraId="5AB65B4F">
      <w:pPr>
        <w:rPr>
          <w:rFonts w:hAnsi="楷体" w:eastAsia="楷体"/>
          <w:sz w:val="24"/>
          <w:szCs w:val="24"/>
        </w:rPr>
      </w:pPr>
    </w:p>
    <w:p w14:paraId="5CD1763F">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49.5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529065A4">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D15F52F">
      <w:pPr>
        <w:rPr>
          <w:rFonts w:eastAsia="楷体"/>
        </w:rPr>
      </w:pPr>
      <w:r>
        <w:rPr>
          <w:rFonts w:hAnsi="楷体" w:eastAsia="楷体"/>
        </w:rPr>
        <w:br w:type="page"/>
      </w:r>
    </w:p>
    <w:p w14:paraId="610BF161">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2.6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55C7E502">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2472A33A">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30A00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45D3306A">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F009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0ABDEED">
            <w:pPr>
              <w:widowControl/>
              <w:jc w:val="right"/>
              <w:rPr>
                <w:rFonts w:eastAsia="华文细黑"/>
                <w:color w:val="000000"/>
                <w:kern w:val="0"/>
                <w:sz w:val="20"/>
              </w:rPr>
            </w:pPr>
            <w:r>
              <w:rPr>
                <w:rFonts w:hAnsi="华文细黑" w:eastAsia="华文细黑"/>
                <w:color w:val="000000"/>
                <w:kern w:val="0"/>
                <w:sz w:val="20"/>
              </w:rPr>
              <w:t>单位：万元</w:t>
            </w:r>
          </w:p>
        </w:tc>
      </w:tr>
      <w:tr w14:paraId="56E28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8B29936">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47BFA0B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68157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ACA04E2">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41F05E6">
            <w:pPr>
              <w:widowControl/>
              <w:jc w:val="center"/>
              <w:rPr>
                <w:rFonts w:eastAsia="宋体"/>
                <w:color w:val="000000"/>
                <w:kern w:val="0"/>
                <w:sz w:val="20"/>
              </w:rPr>
            </w:pPr>
          </w:p>
        </w:tc>
      </w:tr>
      <w:tr w14:paraId="358AB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83C85D4">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683F55F1">
            <w:pPr>
              <w:widowControl/>
              <w:jc w:val="center"/>
              <w:rPr>
                <w:rFonts w:eastAsia="宋体"/>
                <w:color w:val="000000"/>
                <w:kern w:val="0"/>
                <w:sz w:val="20"/>
              </w:rPr>
            </w:pPr>
          </w:p>
        </w:tc>
      </w:tr>
      <w:tr w14:paraId="7138B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470644D">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49AF257">
            <w:pPr>
              <w:widowControl/>
              <w:jc w:val="center"/>
              <w:rPr>
                <w:rFonts w:eastAsia="宋体"/>
                <w:color w:val="000000"/>
                <w:kern w:val="0"/>
                <w:sz w:val="20"/>
              </w:rPr>
            </w:pPr>
          </w:p>
        </w:tc>
      </w:tr>
      <w:tr w14:paraId="11D29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8F9D088">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4F8228AB">
            <w:pPr>
              <w:widowControl/>
              <w:jc w:val="center"/>
              <w:rPr>
                <w:rFonts w:eastAsia="宋体"/>
                <w:color w:val="000000"/>
                <w:kern w:val="0"/>
                <w:sz w:val="20"/>
              </w:rPr>
            </w:pPr>
          </w:p>
        </w:tc>
      </w:tr>
      <w:tr w14:paraId="0008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428C16D">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42720F91">
            <w:pPr>
              <w:widowControl/>
              <w:jc w:val="center"/>
              <w:rPr>
                <w:rFonts w:eastAsia="宋体"/>
                <w:color w:val="000000"/>
                <w:kern w:val="0"/>
                <w:sz w:val="20"/>
              </w:rPr>
            </w:pPr>
          </w:p>
        </w:tc>
      </w:tr>
      <w:tr w14:paraId="04409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B9CF18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68587B10">
            <w:pPr>
              <w:widowControl/>
              <w:jc w:val="center"/>
              <w:rPr>
                <w:rFonts w:eastAsia="宋体"/>
                <w:color w:val="000000"/>
                <w:kern w:val="0"/>
                <w:sz w:val="20"/>
              </w:rPr>
            </w:pPr>
          </w:p>
        </w:tc>
      </w:tr>
      <w:tr w14:paraId="74B5A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E12D267">
            <w:pPr>
              <w:widowControl/>
              <w:jc w:val="both"/>
              <w:rPr>
                <w:rFonts w:hint="eastAsia" w:eastAsia="仿宋_GB2312"/>
                <w:color w:val="000000"/>
                <w:kern w:val="0"/>
                <w:sz w:val="28"/>
                <w:szCs w:val="28"/>
                <w:lang w:val="en-US" w:eastAsia="zh-CN"/>
              </w:rPr>
            </w:pPr>
          </w:p>
        </w:tc>
      </w:tr>
    </w:tbl>
    <w:p w14:paraId="78C59AAC">
      <w:pPr>
        <w:rPr>
          <w:rFonts w:hAnsi="楷体" w:eastAsia="楷体"/>
          <w:sz w:val="28"/>
          <w:szCs w:val="28"/>
        </w:rPr>
      </w:pPr>
    </w:p>
    <w:p w14:paraId="55469485">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517E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DE3B594">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3C68DDFB">
            <w:pPr>
              <w:widowControl/>
              <w:jc w:val="right"/>
              <w:rPr>
                <w:rFonts w:eastAsia="华文细黑"/>
                <w:color w:val="000000"/>
                <w:kern w:val="0"/>
                <w:sz w:val="20"/>
              </w:rPr>
            </w:pPr>
          </w:p>
          <w:p w14:paraId="26DB787A">
            <w:pPr>
              <w:widowControl/>
              <w:jc w:val="right"/>
              <w:rPr>
                <w:rFonts w:eastAsia="华文细黑"/>
                <w:color w:val="000000"/>
                <w:kern w:val="0"/>
                <w:sz w:val="20"/>
              </w:rPr>
            </w:pPr>
            <w:r>
              <w:rPr>
                <w:rFonts w:eastAsia="华文细黑"/>
                <w:color w:val="000000"/>
                <w:kern w:val="0"/>
                <w:sz w:val="20"/>
              </w:rPr>
              <w:t>单位：万元</w:t>
            </w:r>
          </w:p>
        </w:tc>
      </w:tr>
      <w:tr w14:paraId="124BA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4AF698A7">
            <w:pPr>
              <w:autoSpaceDN w:val="0"/>
              <w:jc w:val="center"/>
              <w:textAlignment w:val="center"/>
              <w:rPr>
                <w:rFonts w:eastAsia="华文细黑"/>
                <w:color w:val="000000"/>
                <w:sz w:val="20"/>
              </w:rPr>
            </w:pPr>
            <w:r>
              <w:rPr>
                <w:rFonts w:eastAsia="华文细黑"/>
                <w:color w:val="000000"/>
                <w:sz w:val="20"/>
              </w:rPr>
              <w:t>功能分类</w:t>
            </w:r>
          </w:p>
          <w:p w14:paraId="0F212D75">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E42FBC8">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10D9199E">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942F3F6">
            <w:pPr>
              <w:widowControl/>
              <w:jc w:val="center"/>
              <w:rPr>
                <w:rFonts w:hint="eastAsia" w:eastAsia="华文细黑"/>
                <w:color w:val="000000"/>
                <w:kern w:val="0"/>
                <w:sz w:val="20"/>
              </w:rPr>
            </w:pPr>
            <w:r>
              <w:rPr>
                <w:rFonts w:hint="eastAsia" w:eastAsia="华文细黑"/>
                <w:color w:val="000000"/>
                <w:kern w:val="0"/>
                <w:sz w:val="20"/>
              </w:rPr>
              <w:t>项目支出</w:t>
            </w:r>
          </w:p>
        </w:tc>
      </w:tr>
      <w:tr w14:paraId="72B06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D849F3">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15A3AD">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6C61A5">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BF8B12">
            <w:pPr>
              <w:widowControl/>
              <w:jc w:val="center"/>
              <w:rPr>
                <w:rFonts w:eastAsia="宋体"/>
                <w:color w:val="000000"/>
                <w:kern w:val="0"/>
                <w:sz w:val="20"/>
              </w:rPr>
            </w:pPr>
          </w:p>
        </w:tc>
      </w:tr>
      <w:tr w14:paraId="37859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3CD7B3D">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D5965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1FBB6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5C4784">
            <w:pPr>
              <w:widowControl/>
              <w:jc w:val="right"/>
              <w:rPr>
                <w:rFonts w:eastAsia="宋体"/>
                <w:color w:val="000000"/>
                <w:kern w:val="0"/>
                <w:sz w:val="20"/>
              </w:rPr>
            </w:pPr>
          </w:p>
        </w:tc>
      </w:tr>
      <w:tr w14:paraId="4B7FC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F1F423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1058F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302C1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09FB01">
            <w:pPr>
              <w:widowControl/>
              <w:jc w:val="right"/>
              <w:rPr>
                <w:rFonts w:eastAsia="宋体"/>
                <w:color w:val="000000"/>
                <w:kern w:val="0"/>
                <w:sz w:val="20"/>
              </w:rPr>
            </w:pPr>
          </w:p>
        </w:tc>
      </w:tr>
      <w:tr w14:paraId="5958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003FC4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0FF81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6402C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9968C4">
            <w:pPr>
              <w:widowControl/>
              <w:jc w:val="right"/>
              <w:rPr>
                <w:rFonts w:eastAsia="宋体"/>
                <w:color w:val="000000"/>
                <w:kern w:val="0"/>
                <w:sz w:val="20"/>
              </w:rPr>
            </w:pPr>
          </w:p>
        </w:tc>
      </w:tr>
      <w:tr w14:paraId="5AEB6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A3D7C79">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D9927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C3B4A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D706CE">
            <w:pPr>
              <w:widowControl/>
              <w:jc w:val="right"/>
              <w:rPr>
                <w:rFonts w:eastAsia="宋体"/>
                <w:color w:val="000000"/>
                <w:kern w:val="0"/>
                <w:sz w:val="20"/>
              </w:rPr>
            </w:pPr>
          </w:p>
        </w:tc>
      </w:tr>
      <w:tr w14:paraId="376F9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FD56D3">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006F5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9EF77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E276C1">
            <w:pPr>
              <w:widowControl/>
              <w:jc w:val="right"/>
              <w:rPr>
                <w:rFonts w:eastAsia="宋体"/>
                <w:color w:val="000000"/>
                <w:kern w:val="0"/>
                <w:sz w:val="20"/>
              </w:rPr>
            </w:pPr>
          </w:p>
        </w:tc>
      </w:tr>
      <w:tr w14:paraId="6338F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7B0648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5F82B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9535E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A2DE9D">
            <w:pPr>
              <w:widowControl/>
              <w:jc w:val="right"/>
              <w:rPr>
                <w:rFonts w:eastAsia="宋体"/>
                <w:color w:val="000000"/>
                <w:kern w:val="0"/>
                <w:sz w:val="20"/>
              </w:rPr>
            </w:pPr>
          </w:p>
        </w:tc>
      </w:tr>
      <w:tr w14:paraId="6A9EC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2E7A504">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8C9A6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6033D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224AFC">
            <w:pPr>
              <w:widowControl/>
              <w:jc w:val="right"/>
              <w:rPr>
                <w:rFonts w:eastAsia="宋体"/>
                <w:color w:val="000000"/>
                <w:kern w:val="0"/>
                <w:sz w:val="20"/>
              </w:rPr>
            </w:pPr>
          </w:p>
        </w:tc>
      </w:tr>
    </w:tbl>
    <w:p w14:paraId="72D328F7">
      <w:pPr>
        <w:spacing w:line="700" w:lineRule="exact"/>
        <w:rPr>
          <w:rFonts w:eastAsia="楷体"/>
          <w:kern w:val="0"/>
          <w:szCs w:val="32"/>
        </w:rPr>
      </w:pPr>
      <w:r>
        <w:rPr>
          <w:rFonts w:hint="eastAsia" w:eastAsia="楷体"/>
          <w:kern w:val="0"/>
          <w:szCs w:val="32"/>
          <w:lang w:val="en-US" w:eastAsia="zh-CN"/>
        </w:rPr>
        <w:t xml:space="preserve">     </w:t>
      </w:r>
    </w:p>
    <w:p w14:paraId="7F297C33">
      <w:pPr>
        <w:rPr>
          <w:rFonts w:eastAsia="楷体"/>
          <w:kern w:val="0"/>
          <w:szCs w:val="32"/>
        </w:rPr>
      </w:pPr>
    </w:p>
    <w:p w14:paraId="3A823EFD">
      <w:pPr>
        <w:rPr>
          <w:rFonts w:eastAsia="楷体"/>
          <w:kern w:val="0"/>
          <w:szCs w:val="32"/>
        </w:rPr>
      </w:pPr>
      <w:r>
        <w:rPr>
          <w:rFonts w:eastAsia="楷体"/>
          <w:kern w:val="0"/>
          <w:szCs w:val="32"/>
        </w:rPr>
        <w:t xml:space="preserve">  </w:t>
      </w:r>
    </w:p>
    <w:p w14:paraId="4E25AD32">
      <w:pPr>
        <w:rPr>
          <w:rFonts w:eastAsia="楷体"/>
          <w:kern w:val="0"/>
          <w:szCs w:val="32"/>
        </w:rPr>
      </w:pPr>
    </w:p>
    <w:p w14:paraId="532B8B8A">
      <w:pPr>
        <w:jc w:val="left"/>
        <w:rPr>
          <w:rFonts w:ascii="Times New Roman" w:hAnsi="Times New Roman" w:eastAsia="仿宋_GB2312" w:cs="Times New Roman"/>
          <w:kern w:val="2"/>
          <w:sz w:val="32"/>
          <w:lang w:val="en-US" w:eastAsia="zh-CN" w:bidi="ar-SA"/>
        </w:rPr>
      </w:pPr>
    </w:p>
    <w:p w14:paraId="7ED02F9B">
      <w:pPr>
        <w:spacing w:line="700" w:lineRule="exact"/>
        <w:rPr>
          <w:rFonts w:eastAsia="楷体"/>
          <w:kern w:val="0"/>
          <w:szCs w:val="32"/>
        </w:rPr>
      </w:pPr>
    </w:p>
    <w:p w14:paraId="708F32EE">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A86E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3AF31352">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3A86058">
            <w:pPr>
              <w:widowControl/>
              <w:jc w:val="center"/>
              <w:rPr>
                <w:rFonts w:hint="eastAsia" w:eastAsia="方正小标宋简体"/>
                <w:kern w:val="0"/>
                <w:sz w:val="36"/>
                <w:szCs w:val="36"/>
              </w:rPr>
            </w:pPr>
          </w:p>
          <w:p w14:paraId="2C39CF62">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04EB9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4E45DC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6A3A756F">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01C33C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D64172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AE961E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7AF9C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3BBC3E23">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78B7F64">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674D1B1">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23AB73BC">
            <w:pPr>
              <w:widowControl/>
              <w:jc w:val="left"/>
              <w:rPr>
                <w:rFonts w:hint="eastAsia" w:ascii="宋体" w:hAnsi="宋体" w:eastAsia="宋体" w:cs="宋体"/>
                <w:color w:val="000000"/>
                <w:kern w:val="0"/>
                <w:sz w:val="20"/>
              </w:rPr>
            </w:pPr>
          </w:p>
        </w:tc>
      </w:tr>
      <w:tr w14:paraId="3AC87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94F0A11">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3BFE262F">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76835C">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E67549">
            <w:pPr>
              <w:widowControl/>
              <w:jc w:val="center"/>
              <w:rPr>
                <w:rFonts w:hint="eastAsia" w:ascii="宋体" w:hAnsi="宋体" w:eastAsia="宋体" w:cs="宋体"/>
                <w:color w:val="000000"/>
                <w:kern w:val="0"/>
                <w:sz w:val="20"/>
              </w:rPr>
            </w:pPr>
          </w:p>
        </w:tc>
      </w:tr>
      <w:tr w14:paraId="6B61E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746E5E8">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8A0F3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C0591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BEE7C5">
            <w:pPr>
              <w:widowControl/>
              <w:jc w:val="right"/>
              <w:rPr>
                <w:rFonts w:hint="eastAsia" w:ascii="宋体" w:hAnsi="宋体" w:eastAsia="宋体" w:cs="宋体"/>
                <w:color w:val="000000"/>
                <w:kern w:val="0"/>
                <w:sz w:val="20"/>
              </w:rPr>
            </w:pPr>
          </w:p>
        </w:tc>
      </w:tr>
      <w:tr w14:paraId="039F2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124F52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1A580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ECFD0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0FDB5D">
            <w:pPr>
              <w:widowControl/>
              <w:jc w:val="right"/>
              <w:rPr>
                <w:rFonts w:hint="eastAsia" w:ascii="宋体" w:hAnsi="宋体" w:eastAsia="宋体" w:cs="宋体"/>
                <w:color w:val="000000"/>
                <w:kern w:val="0"/>
                <w:sz w:val="20"/>
              </w:rPr>
            </w:pPr>
          </w:p>
        </w:tc>
      </w:tr>
      <w:tr w14:paraId="7730C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48564C2">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DF288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79277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8D563D">
            <w:pPr>
              <w:widowControl/>
              <w:jc w:val="right"/>
              <w:rPr>
                <w:rFonts w:hint="eastAsia" w:ascii="宋体" w:hAnsi="宋体" w:eastAsia="宋体" w:cs="宋体"/>
                <w:color w:val="000000"/>
                <w:kern w:val="0"/>
                <w:sz w:val="20"/>
              </w:rPr>
            </w:pPr>
          </w:p>
        </w:tc>
      </w:tr>
      <w:tr w14:paraId="21927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5CBA73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86679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447A7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D40B4E">
            <w:pPr>
              <w:widowControl/>
              <w:jc w:val="right"/>
              <w:rPr>
                <w:rFonts w:hint="eastAsia" w:ascii="宋体" w:hAnsi="宋体" w:eastAsia="宋体" w:cs="宋体"/>
                <w:color w:val="000000"/>
                <w:kern w:val="0"/>
                <w:sz w:val="20"/>
              </w:rPr>
            </w:pPr>
          </w:p>
        </w:tc>
      </w:tr>
      <w:tr w14:paraId="2DE82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A036AA4">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8A15E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46BAD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47DA1B">
            <w:pPr>
              <w:widowControl/>
              <w:jc w:val="right"/>
              <w:rPr>
                <w:rFonts w:hint="eastAsia" w:ascii="宋体" w:hAnsi="宋体" w:eastAsia="宋体" w:cs="宋体"/>
                <w:color w:val="000000"/>
                <w:kern w:val="0"/>
                <w:sz w:val="20"/>
              </w:rPr>
            </w:pPr>
          </w:p>
        </w:tc>
      </w:tr>
      <w:tr w14:paraId="117C5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258D12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196F8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01809D">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DA7556">
            <w:pPr>
              <w:widowControl/>
              <w:jc w:val="center"/>
              <w:rPr>
                <w:rFonts w:hint="eastAsia" w:ascii="宋体" w:hAnsi="宋体" w:eastAsia="宋体" w:cs="宋体"/>
                <w:color w:val="000000"/>
                <w:kern w:val="0"/>
                <w:sz w:val="20"/>
              </w:rPr>
            </w:pPr>
          </w:p>
        </w:tc>
      </w:tr>
    </w:tbl>
    <w:p w14:paraId="794A73B4">
      <w:pPr>
        <w:ind w:firstLine="560" w:firstLineChars="200"/>
        <w:rPr>
          <w:rFonts w:eastAsia="楷体"/>
          <w:kern w:val="0"/>
          <w:sz w:val="28"/>
          <w:szCs w:val="28"/>
        </w:rPr>
      </w:pPr>
    </w:p>
    <w:p w14:paraId="5D78896A">
      <w:pPr>
        <w:spacing w:line="700" w:lineRule="exact"/>
        <w:jc w:val="both"/>
      </w:pPr>
    </w:p>
    <w:p w14:paraId="10BC1C8D">
      <w:pPr>
        <w:spacing w:line="700" w:lineRule="exact"/>
        <w:jc w:val="both"/>
      </w:pPr>
    </w:p>
    <w:p w14:paraId="294DFF77">
      <w:pPr>
        <w:spacing w:line="700" w:lineRule="exact"/>
        <w:jc w:val="both"/>
      </w:pPr>
    </w:p>
    <w:p w14:paraId="64D8F70B">
      <w:pPr>
        <w:spacing w:line="700" w:lineRule="exact"/>
        <w:jc w:val="both"/>
      </w:pPr>
    </w:p>
    <w:p w14:paraId="6EF367C6">
      <w:pPr>
        <w:spacing w:line="700" w:lineRule="exact"/>
        <w:jc w:val="both"/>
      </w:pPr>
    </w:p>
    <w:p w14:paraId="750DAA40">
      <w:pPr>
        <w:spacing w:line="700" w:lineRule="exact"/>
        <w:jc w:val="both"/>
      </w:pPr>
    </w:p>
    <w:p w14:paraId="54888CDC">
      <w:pPr>
        <w:spacing w:line="700" w:lineRule="exact"/>
        <w:jc w:val="both"/>
      </w:pPr>
    </w:p>
    <w:p w14:paraId="77C1132B">
      <w:pPr>
        <w:spacing w:line="700" w:lineRule="exact"/>
        <w:jc w:val="both"/>
      </w:pPr>
    </w:p>
    <w:p w14:paraId="0FDD6ED1">
      <w:pPr>
        <w:spacing w:line="700" w:lineRule="exact"/>
        <w:jc w:val="both"/>
      </w:pPr>
    </w:p>
    <w:p w14:paraId="37AFCD0D">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4.35pt;margin-top:2.7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6F8342A1">
      <w:pPr>
        <w:spacing w:line="700" w:lineRule="exact"/>
        <w:jc w:val="both"/>
        <w:rPr>
          <w:rFonts w:hint="eastAsia"/>
        </w:rPr>
      </w:pPr>
    </w:p>
    <w:p w14:paraId="5EA13E02">
      <w:pPr>
        <w:spacing w:line="700" w:lineRule="exact"/>
        <w:jc w:val="both"/>
        <w:rPr>
          <w:rFonts w:hint="eastAsia" w:ascii="黑体" w:hAnsi="黑体" w:eastAsia="黑体" w:cs="黑体"/>
          <w:b/>
          <w:bCs/>
          <w:kern w:val="0"/>
          <w:sz w:val="36"/>
          <w:szCs w:val="36"/>
        </w:rPr>
      </w:pPr>
    </w:p>
    <w:p w14:paraId="19675091">
      <w:pPr>
        <w:spacing w:line="700" w:lineRule="exact"/>
        <w:jc w:val="both"/>
        <w:rPr>
          <w:rFonts w:hint="eastAsia" w:ascii="黑体" w:hAnsi="黑体" w:eastAsia="黑体" w:cs="黑体"/>
          <w:b/>
          <w:bCs/>
          <w:kern w:val="0"/>
          <w:sz w:val="36"/>
          <w:szCs w:val="36"/>
        </w:rPr>
      </w:pPr>
    </w:p>
    <w:p w14:paraId="2FA07CDD">
      <w:pPr>
        <w:spacing w:line="700" w:lineRule="exact"/>
        <w:jc w:val="both"/>
        <w:rPr>
          <w:rFonts w:hint="eastAsia" w:ascii="黑体" w:hAnsi="黑体" w:eastAsia="黑体" w:cs="黑体"/>
          <w:b/>
          <w:bCs/>
          <w:kern w:val="0"/>
          <w:sz w:val="36"/>
          <w:szCs w:val="36"/>
        </w:rPr>
      </w:pPr>
    </w:p>
    <w:p w14:paraId="393ADF45">
      <w:pPr>
        <w:widowControl w:val="0"/>
        <w:wordWrap/>
        <w:adjustRightInd/>
        <w:snapToGrid/>
        <w:spacing w:line="700" w:lineRule="exact"/>
        <w:ind w:firstLine="640" w:firstLineChars="200"/>
        <w:textAlignment w:val="auto"/>
        <w:rPr>
          <w:rFonts w:hint="eastAsia"/>
          <w:kern w:val="0"/>
          <w:szCs w:val="32"/>
        </w:rPr>
      </w:pPr>
    </w:p>
    <w:p w14:paraId="59639F24">
      <w:pPr>
        <w:widowControl w:val="0"/>
        <w:wordWrap/>
        <w:adjustRightInd/>
        <w:snapToGrid/>
        <w:spacing w:line="700" w:lineRule="exact"/>
        <w:ind w:firstLine="640" w:firstLineChars="200"/>
        <w:textAlignment w:val="auto"/>
        <w:rPr>
          <w:rFonts w:hint="eastAsia"/>
          <w:kern w:val="0"/>
          <w:szCs w:val="32"/>
        </w:rPr>
      </w:pPr>
    </w:p>
    <w:p w14:paraId="5B65CF55">
      <w:pPr>
        <w:widowControl w:val="0"/>
        <w:wordWrap/>
        <w:adjustRightInd/>
        <w:snapToGrid/>
        <w:spacing w:line="700" w:lineRule="exact"/>
        <w:ind w:firstLine="640" w:firstLineChars="200"/>
        <w:textAlignment w:val="auto"/>
        <w:rPr>
          <w:rFonts w:hint="eastAsia"/>
          <w:kern w:val="0"/>
          <w:szCs w:val="32"/>
        </w:rPr>
      </w:pPr>
    </w:p>
    <w:p w14:paraId="48BD92DE">
      <w:pPr>
        <w:widowControl w:val="0"/>
        <w:wordWrap/>
        <w:adjustRightInd/>
        <w:snapToGrid/>
        <w:spacing w:line="700" w:lineRule="exact"/>
        <w:ind w:firstLine="640" w:firstLineChars="200"/>
        <w:textAlignment w:val="auto"/>
        <w:rPr>
          <w:rFonts w:hint="eastAsia"/>
          <w:kern w:val="0"/>
          <w:szCs w:val="32"/>
        </w:rPr>
      </w:pPr>
    </w:p>
    <w:p w14:paraId="731ED18C">
      <w:pPr>
        <w:widowControl w:val="0"/>
        <w:wordWrap/>
        <w:adjustRightInd/>
        <w:snapToGrid/>
        <w:spacing w:line="700" w:lineRule="exact"/>
        <w:ind w:firstLine="640" w:firstLineChars="200"/>
        <w:textAlignment w:val="auto"/>
        <w:rPr>
          <w:rFonts w:hint="eastAsia"/>
          <w:kern w:val="0"/>
          <w:szCs w:val="32"/>
        </w:rPr>
      </w:pPr>
    </w:p>
    <w:p w14:paraId="36F22FD4">
      <w:pPr>
        <w:widowControl w:val="0"/>
        <w:wordWrap/>
        <w:adjustRightInd/>
        <w:snapToGrid/>
        <w:spacing w:line="700" w:lineRule="exact"/>
        <w:ind w:firstLine="640" w:firstLineChars="200"/>
        <w:textAlignment w:val="auto"/>
        <w:rPr>
          <w:rFonts w:hint="eastAsia"/>
          <w:kern w:val="0"/>
          <w:szCs w:val="32"/>
        </w:rPr>
      </w:pPr>
    </w:p>
    <w:p w14:paraId="4174E919">
      <w:pPr>
        <w:widowControl w:val="0"/>
        <w:wordWrap/>
        <w:adjustRightInd/>
        <w:snapToGrid/>
        <w:spacing w:line="700" w:lineRule="exact"/>
        <w:ind w:firstLine="640" w:firstLineChars="200"/>
        <w:textAlignment w:val="auto"/>
        <w:rPr>
          <w:rFonts w:hint="eastAsia"/>
          <w:kern w:val="0"/>
          <w:szCs w:val="32"/>
        </w:rPr>
      </w:pPr>
    </w:p>
    <w:p w14:paraId="2CBFA593">
      <w:pPr>
        <w:widowControl w:val="0"/>
        <w:wordWrap/>
        <w:adjustRightInd/>
        <w:snapToGrid/>
        <w:spacing w:line="700" w:lineRule="exact"/>
        <w:ind w:firstLine="640" w:firstLineChars="200"/>
        <w:textAlignment w:val="auto"/>
        <w:rPr>
          <w:rFonts w:hint="eastAsia"/>
          <w:kern w:val="0"/>
          <w:szCs w:val="32"/>
        </w:rPr>
      </w:pPr>
    </w:p>
    <w:p w14:paraId="71A0D665">
      <w:pPr>
        <w:widowControl w:val="0"/>
        <w:wordWrap/>
        <w:adjustRightInd/>
        <w:snapToGrid/>
        <w:spacing w:line="700" w:lineRule="exact"/>
        <w:ind w:firstLine="640" w:firstLineChars="200"/>
        <w:textAlignment w:val="auto"/>
        <w:rPr>
          <w:rFonts w:hint="eastAsia"/>
          <w:kern w:val="0"/>
          <w:szCs w:val="32"/>
        </w:rPr>
      </w:pPr>
    </w:p>
    <w:p w14:paraId="049F2CC8">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1A44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329757F5">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359C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EA2A26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5D4F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9E92D76">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06CB6C1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75B625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6598C8D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69FBBEB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00BB660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D5A409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2466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572D6A5">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0CA220F3">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01989F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2A40D8EF">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68FF02B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24B503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EF732A3">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4F935A72">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619298D1">
            <w:pPr>
              <w:spacing w:line="240" w:lineRule="auto"/>
              <w:jc w:val="center"/>
              <w:rPr>
                <w:rFonts w:hint="eastAsia" w:ascii="华文细黑" w:hAnsi="华文细黑" w:eastAsia="华文细黑" w:cs="华文细黑"/>
                <w:kern w:val="0"/>
                <w:sz w:val="20"/>
                <w:szCs w:val="20"/>
                <w:lang w:eastAsia="zh-CN"/>
              </w:rPr>
            </w:pPr>
          </w:p>
        </w:tc>
      </w:tr>
      <w:tr w14:paraId="6811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758E9F6">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498F434B">
            <w:pPr>
              <w:spacing w:line="240" w:lineRule="auto"/>
              <w:jc w:val="both"/>
              <w:rPr>
                <w:rFonts w:hint="eastAsia" w:ascii="华文细黑" w:hAnsi="华文细黑" w:eastAsia="华文细黑" w:cs="华文细黑"/>
                <w:kern w:val="0"/>
                <w:sz w:val="20"/>
                <w:szCs w:val="20"/>
              </w:rPr>
            </w:pPr>
          </w:p>
        </w:tc>
        <w:tc>
          <w:tcPr>
            <w:tcW w:w="667" w:type="dxa"/>
            <w:vAlign w:val="center"/>
          </w:tcPr>
          <w:p w14:paraId="22CDE6FB">
            <w:pPr>
              <w:spacing w:line="240" w:lineRule="auto"/>
              <w:jc w:val="both"/>
              <w:rPr>
                <w:rFonts w:hint="eastAsia" w:ascii="华文细黑" w:hAnsi="华文细黑" w:eastAsia="华文细黑" w:cs="华文细黑"/>
                <w:kern w:val="0"/>
                <w:sz w:val="20"/>
                <w:szCs w:val="20"/>
              </w:rPr>
            </w:pPr>
          </w:p>
        </w:tc>
        <w:tc>
          <w:tcPr>
            <w:tcW w:w="666" w:type="dxa"/>
            <w:vAlign w:val="center"/>
          </w:tcPr>
          <w:p w14:paraId="256BF84D">
            <w:pPr>
              <w:spacing w:line="240" w:lineRule="auto"/>
              <w:jc w:val="both"/>
              <w:rPr>
                <w:rFonts w:hint="eastAsia" w:ascii="华文细黑" w:hAnsi="华文细黑" w:eastAsia="华文细黑" w:cs="华文细黑"/>
                <w:kern w:val="0"/>
                <w:sz w:val="20"/>
                <w:szCs w:val="20"/>
              </w:rPr>
            </w:pPr>
          </w:p>
        </w:tc>
        <w:tc>
          <w:tcPr>
            <w:tcW w:w="717" w:type="dxa"/>
            <w:vAlign w:val="center"/>
          </w:tcPr>
          <w:p w14:paraId="1E4E3BFD">
            <w:pPr>
              <w:spacing w:line="240" w:lineRule="auto"/>
              <w:jc w:val="both"/>
              <w:rPr>
                <w:rFonts w:hint="eastAsia" w:ascii="华文细黑" w:hAnsi="华文细黑" w:eastAsia="华文细黑" w:cs="华文细黑"/>
                <w:kern w:val="0"/>
                <w:sz w:val="20"/>
                <w:szCs w:val="20"/>
              </w:rPr>
            </w:pPr>
          </w:p>
        </w:tc>
        <w:tc>
          <w:tcPr>
            <w:tcW w:w="728" w:type="dxa"/>
            <w:vAlign w:val="center"/>
          </w:tcPr>
          <w:p w14:paraId="50341AA6">
            <w:pPr>
              <w:spacing w:line="240" w:lineRule="auto"/>
              <w:jc w:val="both"/>
              <w:rPr>
                <w:rFonts w:hint="eastAsia" w:ascii="华文细黑" w:hAnsi="华文细黑" w:eastAsia="华文细黑" w:cs="华文细黑"/>
                <w:kern w:val="0"/>
                <w:sz w:val="20"/>
                <w:szCs w:val="20"/>
              </w:rPr>
            </w:pPr>
          </w:p>
        </w:tc>
        <w:tc>
          <w:tcPr>
            <w:tcW w:w="1063" w:type="dxa"/>
            <w:vAlign w:val="center"/>
          </w:tcPr>
          <w:p w14:paraId="03D1DEA6">
            <w:pPr>
              <w:spacing w:line="240" w:lineRule="auto"/>
              <w:jc w:val="both"/>
              <w:rPr>
                <w:rFonts w:hint="eastAsia" w:ascii="华文细黑" w:hAnsi="华文细黑" w:eastAsia="华文细黑" w:cs="华文细黑"/>
                <w:kern w:val="0"/>
                <w:sz w:val="20"/>
                <w:szCs w:val="20"/>
              </w:rPr>
            </w:pPr>
          </w:p>
        </w:tc>
        <w:tc>
          <w:tcPr>
            <w:tcW w:w="1036" w:type="dxa"/>
            <w:vAlign w:val="center"/>
          </w:tcPr>
          <w:p w14:paraId="5C7D3B00">
            <w:pPr>
              <w:spacing w:line="240" w:lineRule="auto"/>
              <w:jc w:val="both"/>
              <w:rPr>
                <w:rFonts w:hint="eastAsia" w:ascii="华文细黑" w:hAnsi="华文细黑" w:eastAsia="华文细黑" w:cs="华文细黑"/>
                <w:kern w:val="0"/>
                <w:sz w:val="20"/>
                <w:szCs w:val="20"/>
              </w:rPr>
            </w:pPr>
          </w:p>
        </w:tc>
        <w:tc>
          <w:tcPr>
            <w:tcW w:w="803" w:type="dxa"/>
            <w:vAlign w:val="center"/>
          </w:tcPr>
          <w:p w14:paraId="17BCBEDA">
            <w:pPr>
              <w:spacing w:line="240" w:lineRule="auto"/>
              <w:jc w:val="both"/>
              <w:rPr>
                <w:rFonts w:hint="eastAsia" w:ascii="华文细黑" w:hAnsi="华文细黑" w:eastAsia="华文细黑" w:cs="华文细黑"/>
                <w:kern w:val="0"/>
                <w:sz w:val="20"/>
                <w:szCs w:val="20"/>
              </w:rPr>
            </w:pPr>
          </w:p>
        </w:tc>
      </w:tr>
      <w:tr w14:paraId="1989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613058D">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20448127">
            <w:pPr>
              <w:spacing w:line="240" w:lineRule="auto"/>
              <w:jc w:val="both"/>
              <w:rPr>
                <w:rFonts w:hint="eastAsia" w:ascii="华文细黑" w:hAnsi="华文细黑" w:eastAsia="华文细黑" w:cs="华文细黑"/>
                <w:kern w:val="0"/>
                <w:sz w:val="20"/>
                <w:szCs w:val="20"/>
              </w:rPr>
            </w:pPr>
          </w:p>
        </w:tc>
        <w:tc>
          <w:tcPr>
            <w:tcW w:w="667" w:type="dxa"/>
            <w:vAlign w:val="center"/>
          </w:tcPr>
          <w:p w14:paraId="40C72922">
            <w:pPr>
              <w:spacing w:line="240" w:lineRule="auto"/>
              <w:jc w:val="both"/>
              <w:rPr>
                <w:rFonts w:hint="eastAsia" w:ascii="华文细黑" w:hAnsi="华文细黑" w:eastAsia="华文细黑" w:cs="华文细黑"/>
                <w:kern w:val="0"/>
                <w:sz w:val="20"/>
                <w:szCs w:val="20"/>
              </w:rPr>
            </w:pPr>
          </w:p>
        </w:tc>
        <w:tc>
          <w:tcPr>
            <w:tcW w:w="666" w:type="dxa"/>
            <w:vAlign w:val="center"/>
          </w:tcPr>
          <w:p w14:paraId="262C80FC">
            <w:pPr>
              <w:spacing w:line="240" w:lineRule="auto"/>
              <w:jc w:val="both"/>
              <w:rPr>
                <w:rFonts w:hint="eastAsia" w:ascii="华文细黑" w:hAnsi="华文细黑" w:eastAsia="华文细黑" w:cs="华文细黑"/>
                <w:kern w:val="0"/>
                <w:sz w:val="20"/>
                <w:szCs w:val="20"/>
              </w:rPr>
            </w:pPr>
          </w:p>
        </w:tc>
        <w:tc>
          <w:tcPr>
            <w:tcW w:w="717" w:type="dxa"/>
            <w:vAlign w:val="center"/>
          </w:tcPr>
          <w:p w14:paraId="6B52EE1A">
            <w:pPr>
              <w:spacing w:line="240" w:lineRule="auto"/>
              <w:jc w:val="both"/>
              <w:rPr>
                <w:rFonts w:hint="eastAsia" w:ascii="华文细黑" w:hAnsi="华文细黑" w:eastAsia="华文细黑" w:cs="华文细黑"/>
                <w:kern w:val="0"/>
                <w:sz w:val="20"/>
                <w:szCs w:val="20"/>
              </w:rPr>
            </w:pPr>
          </w:p>
        </w:tc>
        <w:tc>
          <w:tcPr>
            <w:tcW w:w="728" w:type="dxa"/>
            <w:vAlign w:val="center"/>
          </w:tcPr>
          <w:p w14:paraId="3A23B705">
            <w:pPr>
              <w:spacing w:line="240" w:lineRule="auto"/>
              <w:jc w:val="both"/>
              <w:rPr>
                <w:rFonts w:hint="eastAsia" w:ascii="华文细黑" w:hAnsi="华文细黑" w:eastAsia="华文细黑" w:cs="华文细黑"/>
                <w:kern w:val="0"/>
                <w:sz w:val="20"/>
                <w:szCs w:val="20"/>
              </w:rPr>
            </w:pPr>
          </w:p>
        </w:tc>
        <w:tc>
          <w:tcPr>
            <w:tcW w:w="1063" w:type="dxa"/>
            <w:vAlign w:val="center"/>
          </w:tcPr>
          <w:p w14:paraId="05C94B71">
            <w:pPr>
              <w:spacing w:line="240" w:lineRule="auto"/>
              <w:jc w:val="both"/>
              <w:rPr>
                <w:rFonts w:hint="eastAsia" w:ascii="华文细黑" w:hAnsi="华文细黑" w:eastAsia="华文细黑" w:cs="华文细黑"/>
                <w:kern w:val="0"/>
                <w:sz w:val="20"/>
                <w:szCs w:val="20"/>
              </w:rPr>
            </w:pPr>
          </w:p>
        </w:tc>
        <w:tc>
          <w:tcPr>
            <w:tcW w:w="1036" w:type="dxa"/>
            <w:vAlign w:val="center"/>
          </w:tcPr>
          <w:p w14:paraId="3EC5CD7B">
            <w:pPr>
              <w:spacing w:line="240" w:lineRule="auto"/>
              <w:jc w:val="both"/>
              <w:rPr>
                <w:rFonts w:hint="eastAsia" w:ascii="华文细黑" w:hAnsi="华文细黑" w:eastAsia="华文细黑" w:cs="华文细黑"/>
                <w:kern w:val="0"/>
                <w:sz w:val="20"/>
                <w:szCs w:val="20"/>
              </w:rPr>
            </w:pPr>
          </w:p>
        </w:tc>
        <w:tc>
          <w:tcPr>
            <w:tcW w:w="803" w:type="dxa"/>
            <w:vAlign w:val="center"/>
          </w:tcPr>
          <w:p w14:paraId="435F8CB5">
            <w:pPr>
              <w:spacing w:line="240" w:lineRule="auto"/>
              <w:jc w:val="both"/>
              <w:rPr>
                <w:rFonts w:hint="eastAsia" w:ascii="华文细黑" w:hAnsi="华文细黑" w:eastAsia="华文细黑" w:cs="华文细黑"/>
                <w:kern w:val="0"/>
                <w:sz w:val="20"/>
                <w:szCs w:val="20"/>
              </w:rPr>
            </w:pPr>
          </w:p>
        </w:tc>
      </w:tr>
      <w:tr w14:paraId="6934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143F9B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2EC9A7AC">
            <w:pPr>
              <w:spacing w:line="240" w:lineRule="auto"/>
              <w:jc w:val="both"/>
              <w:rPr>
                <w:rFonts w:hint="eastAsia" w:ascii="华文细黑" w:hAnsi="华文细黑" w:eastAsia="华文细黑" w:cs="华文细黑"/>
                <w:kern w:val="0"/>
                <w:sz w:val="20"/>
                <w:szCs w:val="20"/>
              </w:rPr>
            </w:pPr>
          </w:p>
        </w:tc>
        <w:tc>
          <w:tcPr>
            <w:tcW w:w="667" w:type="dxa"/>
            <w:vAlign w:val="center"/>
          </w:tcPr>
          <w:p w14:paraId="568EA269">
            <w:pPr>
              <w:spacing w:line="240" w:lineRule="auto"/>
              <w:jc w:val="both"/>
              <w:rPr>
                <w:rFonts w:hint="eastAsia" w:ascii="华文细黑" w:hAnsi="华文细黑" w:eastAsia="华文细黑" w:cs="华文细黑"/>
                <w:kern w:val="0"/>
                <w:sz w:val="20"/>
                <w:szCs w:val="20"/>
              </w:rPr>
            </w:pPr>
          </w:p>
        </w:tc>
        <w:tc>
          <w:tcPr>
            <w:tcW w:w="666" w:type="dxa"/>
            <w:vAlign w:val="center"/>
          </w:tcPr>
          <w:p w14:paraId="703F24D0">
            <w:pPr>
              <w:spacing w:line="240" w:lineRule="auto"/>
              <w:jc w:val="both"/>
              <w:rPr>
                <w:rFonts w:hint="eastAsia" w:ascii="华文细黑" w:hAnsi="华文细黑" w:eastAsia="华文细黑" w:cs="华文细黑"/>
                <w:kern w:val="0"/>
                <w:sz w:val="20"/>
                <w:szCs w:val="20"/>
              </w:rPr>
            </w:pPr>
          </w:p>
        </w:tc>
        <w:tc>
          <w:tcPr>
            <w:tcW w:w="717" w:type="dxa"/>
            <w:vAlign w:val="center"/>
          </w:tcPr>
          <w:p w14:paraId="33B2502B">
            <w:pPr>
              <w:spacing w:line="240" w:lineRule="auto"/>
              <w:jc w:val="both"/>
              <w:rPr>
                <w:rFonts w:hint="eastAsia" w:ascii="华文细黑" w:hAnsi="华文细黑" w:eastAsia="华文细黑" w:cs="华文细黑"/>
                <w:kern w:val="0"/>
                <w:sz w:val="20"/>
                <w:szCs w:val="20"/>
              </w:rPr>
            </w:pPr>
          </w:p>
        </w:tc>
        <w:tc>
          <w:tcPr>
            <w:tcW w:w="728" w:type="dxa"/>
            <w:vAlign w:val="center"/>
          </w:tcPr>
          <w:p w14:paraId="3697F58C">
            <w:pPr>
              <w:spacing w:line="240" w:lineRule="auto"/>
              <w:jc w:val="both"/>
              <w:rPr>
                <w:rFonts w:hint="eastAsia" w:ascii="华文细黑" w:hAnsi="华文细黑" w:eastAsia="华文细黑" w:cs="华文细黑"/>
                <w:kern w:val="0"/>
                <w:sz w:val="20"/>
                <w:szCs w:val="20"/>
              </w:rPr>
            </w:pPr>
          </w:p>
        </w:tc>
        <w:tc>
          <w:tcPr>
            <w:tcW w:w="1063" w:type="dxa"/>
            <w:vAlign w:val="center"/>
          </w:tcPr>
          <w:p w14:paraId="04F0FF4F">
            <w:pPr>
              <w:spacing w:line="240" w:lineRule="auto"/>
              <w:jc w:val="both"/>
              <w:rPr>
                <w:rFonts w:hint="eastAsia" w:ascii="华文细黑" w:hAnsi="华文细黑" w:eastAsia="华文细黑" w:cs="华文细黑"/>
                <w:kern w:val="0"/>
                <w:sz w:val="20"/>
                <w:szCs w:val="20"/>
              </w:rPr>
            </w:pPr>
          </w:p>
        </w:tc>
        <w:tc>
          <w:tcPr>
            <w:tcW w:w="1036" w:type="dxa"/>
            <w:vAlign w:val="center"/>
          </w:tcPr>
          <w:p w14:paraId="7D875CE1">
            <w:pPr>
              <w:spacing w:line="240" w:lineRule="auto"/>
              <w:jc w:val="both"/>
              <w:rPr>
                <w:rFonts w:hint="eastAsia" w:ascii="华文细黑" w:hAnsi="华文细黑" w:eastAsia="华文细黑" w:cs="华文细黑"/>
                <w:kern w:val="0"/>
                <w:sz w:val="20"/>
                <w:szCs w:val="20"/>
              </w:rPr>
            </w:pPr>
          </w:p>
        </w:tc>
        <w:tc>
          <w:tcPr>
            <w:tcW w:w="803" w:type="dxa"/>
            <w:vAlign w:val="center"/>
          </w:tcPr>
          <w:p w14:paraId="127E768E">
            <w:pPr>
              <w:spacing w:line="240" w:lineRule="auto"/>
              <w:jc w:val="both"/>
              <w:rPr>
                <w:rFonts w:hint="eastAsia" w:ascii="华文细黑" w:hAnsi="华文细黑" w:eastAsia="华文细黑" w:cs="华文细黑"/>
                <w:kern w:val="0"/>
                <w:sz w:val="20"/>
                <w:szCs w:val="20"/>
              </w:rPr>
            </w:pPr>
          </w:p>
        </w:tc>
      </w:tr>
      <w:tr w14:paraId="1D8FB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7DAADC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0C0EF79C">
            <w:pPr>
              <w:spacing w:line="240" w:lineRule="auto"/>
              <w:jc w:val="both"/>
              <w:rPr>
                <w:rFonts w:hint="eastAsia" w:ascii="华文细黑" w:hAnsi="华文细黑" w:eastAsia="华文细黑" w:cs="华文细黑"/>
                <w:kern w:val="0"/>
                <w:sz w:val="20"/>
                <w:szCs w:val="20"/>
              </w:rPr>
            </w:pPr>
          </w:p>
        </w:tc>
        <w:tc>
          <w:tcPr>
            <w:tcW w:w="667" w:type="dxa"/>
            <w:vAlign w:val="center"/>
          </w:tcPr>
          <w:p w14:paraId="1D0D086E">
            <w:pPr>
              <w:spacing w:line="240" w:lineRule="auto"/>
              <w:jc w:val="both"/>
              <w:rPr>
                <w:rFonts w:hint="eastAsia" w:ascii="华文细黑" w:hAnsi="华文细黑" w:eastAsia="华文细黑" w:cs="华文细黑"/>
                <w:kern w:val="0"/>
                <w:sz w:val="20"/>
                <w:szCs w:val="20"/>
              </w:rPr>
            </w:pPr>
          </w:p>
        </w:tc>
        <w:tc>
          <w:tcPr>
            <w:tcW w:w="666" w:type="dxa"/>
            <w:vAlign w:val="center"/>
          </w:tcPr>
          <w:p w14:paraId="3269B132">
            <w:pPr>
              <w:spacing w:line="240" w:lineRule="auto"/>
              <w:jc w:val="both"/>
              <w:rPr>
                <w:rFonts w:hint="eastAsia" w:ascii="华文细黑" w:hAnsi="华文细黑" w:eastAsia="华文细黑" w:cs="华文细黑"/>
                <w:kern w:val="0"/>
                <w:sz w:val="20"/>
                <w:szCs w:val="20"/>
              </w:rPr>
            </w:pPr>
          </w:p>
        </w:tc>
        <w:tc>
          <w:tcPr>
            <w:tcW w:w="717" w:type="dxa"/>
            <w:vAlign w:val="center"/>
          </w:tcPr>
          <w:p w14:paraId="14C44584">
            <w:pPr>
              <w:spacing w:line="240" w:lineRule="auto"/>
              <w:jc w:val="both"/>
              <w:rPr>
                <w:rFonts w:hint="eastAsia" w:ascii="华文细黑" w:hAnsi="华文细黑" w:eastAsia="华文细黑" w:cs="华文细黑"/>
                <w:kern w:val="0"/>
                <w:sz w:val="20"/>
                <w:szCs w:val="20"/>
              </w:rPr>
            </w:pPr>
          </w:p>
        </w:tc>
        <w:tc>
          <w:tcPr>
            <w:tcW w:w="728" w:type="dxa"/>
            <w:vAlign w:val="center"/>
          </w:tcPr>
          <w:p w14:paraId="2BE75902">
            <w:pPr>
              <w:spacing w:line="240" w:lineRule="auto"/>
              <w:jc w:val="both"/>
              <w:rPr>
                <w:rFonts w:hint="eastAsia" w:ascii="华文细黑" w:hAnsi="华文细黑" w:eastAsia="华文细黑" w:cs="华文细黑"/>
                <w:kern w:val="0"/>
                <w:sz w:val="20"/>
                <w:szCs w:val="20"/>
              </w:rPr>
            </w:pPr>
          </w:p>
        </w:tc>
        <w:tc>
          <w:tcPr>
            <w:tcW w:w="1063" w:type="dxa"/>
            <w:vAlign w:val="center"/>
          </w:tcPr>
          <w:p w14:paraId="77413AA7">
            <w:pPr>
              <w:spacing w:line="240" w:lineRule="auto"/>
              <w:jc w:val="both"/>
              <w:rPr>
                <w:rFonts w:hint="eastAsia" w:ascii="华文细黑" w:hAnsi="华文细黑" w:eastAsia="华文细黑" w:cs="华文细黑"/>
                <w:kern w:val="0"/>
                <w:sz w:val="20"/>
                <w:szCs w:val="20"/>
              </w:rPr>
            </w:pPr>
          </w:p>
        </w:tc>
        <w:tc>
          <w:tcPr>
            <w:tcW w:w="1036" w:type="dxa"/>
            <w:vAlign w:val="center"/>
          </w:tcPr>
          <w:p w14:paraId="405B584D">
            <w:pPr>
              <w:spacing w:line="240" w:lineRule="auto"/>
              <w:jc w:val="both"/>
              <w:rPr>
                <w:rFonts w:hint="eastAsia" w:ascii="华文细黑" w:hAnsi="华文细黑" w:eastAsia="华文细黑" w:cs="华文细黑"/>
                <w:kern w:val="0"/>
                <w:sz w:val="20"/>
                <w:szCs w:val="20"/>
              </w:rPr>
            </w:pPr>
          </w:p>
        </w:tc>
        <w:tc>
          <w:tcPr>
            <w:tcW w:w="803" w:type="dxa"/>
            <w:vAlign w:val="center"/>
          </w:tcPr>
          <w:p w14:paraId="0892698B">
            <w:pPr>
              <w:spacing w:line="240" w:lineRule="auto"/>
              <w:jc w:val="both"/>
              <w:rPr>
                <w:rFonts w:hint="eastAsia" w:ascii="华文细黑" w:hAnsi="华文细黑" w:eastAsia="华文细黑" w:cs="华文细黑"/>
                <w:kern w:val="0"/>
                <w:sz w:val="20"/>
                <w:szCs w:val="20"/>
              </w:rPr>
            </w:pPr>
          </w:p>
        </w:tc>
      </w:tr>
      <w:tr w14:paraId="2DB6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D6CFD54">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7526CB2">
            <w:pPr>
              <w:spacing w:line="240" w:lineRule="auto"/>
              <w:jc w:val="both"/>
              <w:rPr>
                <w:rFonts w:hint="eastAsia" w:ascii="华文细黑" w:hAnsi="华文细黑" w:eastAsia="华文细黑" w:cs="华文细黑"/>
                <w:kern w:val="0"/>
                <w:sz w:val="20"/>
                <w:szCs w:val="20"/>
              </w:rPr>
            </w:pPr>
          </w:p>
        </w:tc>
        <w:tc>
          <w:tcPr>
            <w:tcW w:w="667" w:type="dxa"/>
            <w:vAlign w:val="center"/>
          </w:tcPr>
          <w:p w14:paraId="15B9D47D">
            <w:pPr>
              <w:spacing w:line="240" w:lineRule="auto"/>
              <w:jc w:val="both"/>
              <w:rPr>
                <w:rFonts w:hint="eastAsia" w:ascii="华文细黑" w:hAnsi="华文细黑" w:eastAsia="华文细黑" w:cs="华文细黑"/>
                <w:kern w:val="0"/>
                <w:sz w:val="20"/>
                <w:szCs w:val="20"/>
              </w:rPr>
            </w:pPr>
          </w:p>
        </w:tc>
        <w:tc>
          <w:tcPr>
            <w:tcW w:w="666" w:type="dxa"/>
            <w:vAlign w:val="center"/>
          </w:tcPr>
          <w:p w14:paraId="7C644FCB">
            <w:pPr>
              <w:spacing w:line="240" w:lineRule="auto"/>
              <w:jc w:val="both"/>
              <w:rPr>
                <w:rFonts w:hint="eastAsia" w:ascii="华文细黑" w:hAnsi="华文细黑" w:eastAsia="华文细黑" w:cs="华文细黑"/>
                <w:kern w:val="0"/>
                <w:sz w:val="20"/>
                <w:szCs w:val="20"/>
              </w:rPr>
            </w:pPr>
          </w:p>
        </w:tc>
        <w:tc>
          <w:tcPr>
            <w:tcW w:w="717" w:type="dxa"/>
            <w:vAlign w:val="center"/>
          </w:tcPr>
          <w:p w14:paraId="08A22860">
            <w:pPr>
              <w:spacing w:line="240" w:lineRule="auto"/>
              <w:jc w:val="both"/>
              <w:rPr>
                <w:rFonts w:hint="eastAsia" w:ascii="华文细黑" w:hAnsi="华文细黑" w:eastAsia="华文细黑" w:cs="华文细黑"/>
                <w:kern w:val="0"/>
                <w:sz w:val="20"/>
                <w:szCs w:val="20"/>
              </w:rPr>
            </w:pPr>
          </w:p>
        </w:tc>
        <w:tc>
          <w:tcPr>
            <w:tcW w:w="728" w:type="dxa"/>
            <w:vAlign w:val="center"/>
          </w:tcPr>
          <w:p w14:paraId="71564F4A">
            <w:pPr>
              <w:spacing w:line="240" w:lineRule="auto"/>
              <w:jc w:val="both"/>
              <w:rPr>
                <w:rFonts w:hint="eastAsia" w:ascii="华文细黑" w:hAnsi="华文细黑" w:eastAsia="华文细黑" w:cs="华文细黑"/>
                <w:kern w:val="0"/>
                <w:sz w:val="20"/>
                <w:szCs w:val="20"/>
              </w:rPr>
            </w:pPr>
          </w:p>
        </w:tc>
        <w:tc>
          <w:tcPr>
            <w:tcW w:w="1063" w:type="dxa"/>
            <w:vAlign w:val="center"/>
          </w:tcPr>
          <w:p w14:paraId="4AB1F87F">
            <w:pPr>
              <w:spacing w:line="240" w:lineRule="auto"/>
              <w:jc w:val="both"/>
              <w:rPr>
                <w:rFonts w:hint="eastAsia" w:ascii="华文细黑" w:hAnsi="华文细黑" w:eastAsia="华文细黑" w:cs="华文细黑"/>
                <w:kern w:val="0"/>
                <w:sz w:val="20"/>
                <w:szCs w:val="20"/>
              </w:rPr>
            </w:pPr>
          </w:p>
        </w:tc>
        <w:tc>
          <w:tcPr>
            <w:tcW w:w="1036" w:type="dxa"/>
            <w:vAlign w:val="center"/>
          </w:tcPr>
          <w:p w14:paraId="2E03B8DB">
            <w:pPr>
              <w:spacing w:line="240" w:lineRule="auto"/>
              <w:jc w:val="both"/>
              <w:rPr>
                <w:rFonts w:hint="eastAsia" w:ascii="华文细黑" w:hAnsi="华文细黑" w:eastAsia="华文细黑" w:cs="华文细黑"/>
                <w:kern w:val="0"/>
                <w:sz w:val="20"/>
                <w:szCs w:val="20"/>
              </w:rPr>
            </w:pPr>
          </w:p>
        </w:tc>
        <w:tc>
          <w:tcPr>
            <w:tcW w:w="803" w:type="dxa"/>
            <w:vAlign w:val="center"/>
          </w:tcPr>
          <w:p w14:paraId="6C7226A1">
            <w:pPr>
              <w:spacing w:line="240" w:lineRule="auto"/>
              <w:jc w:val="both"/>
              <w:rPr>
                <w:rFonts w:hint="eastAsia" w:ascii="华文细黑" w:hAnsi="华文细黑" w:eastAsia="华文细黑" w:cs="华文细黑"/>
                <w:kern w:val="0"/>
                <w:sz w:val="20"/>
                <w:szCs w:val="20"/>
              </w:rPr>
            </w:pPr>
          </w:p>
        </w:tc>
      </w:tr>
      <w:tr w14:paraId="7DC4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B437E8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66F5A74A">
            <w:pPr>
              <w:spacing w:line="240" w:lineRule="auto"/>
              <w:jc w:val="both"/>
              <w:rPr>
                <w:rFonts w:hint="eastAsia" w:ascii="华文细黑" w:hAnsi="华文细黑" w:eastAsia="华文细黑" w:cs="华文细黑"/>
                <w:kern w:val="0"/>
                <w:sz w:val="20"/>
                <w:szCs w:val="20"/>
              </w:rPr>
            </w:pPr>
          </w:p>
        </w:tc>
        <w:tc>
          <w:tcPr>
            <w:tcW w:w="667" w:type="dxa"/>
            <w:vAlign w:val="center"/>
          </w:tcPr>
          <w:p w14:paraId="794CB729">
            <w:pPr>
              <w:spacing w:line="240" w:lineRule="auto"/>
              <w:jc w:val="both"/>
              <w:rPr>
                <w:rFonts w:hint="eastAsia" w:ascii="华文细黑" w:hAnsi="华文细黑" w:eastAsia="华文细黑" w:cs="华文细黑"/>
                <w:kern w:val="0"/>
                <w:sz w:val="20"/>
                <w:szCs w:val="20"/>
              </w:rPr>
            </w:pPr>
          </w:p>
        </w:tc>
        <w:tc>
          <w:tcPr>
            <w:tcW w:w="666" w:type="dxa"/>
            <w:vAlign w:val="center"/>
          </w:tcPr>
          <w:p w14:paraId="0BD9B115">
            <w:pPr>
              <w:spacing w:line="240" w:lineRule="auto"/>
              <w:jc w:val="both"/>
              <w:rPr>
                <w:rFonts w:hint="eastAsia" w:ascii="华文细黑" w:hAnsi="华文细黑" w:eastAsia="华文细黑" w:cs="华文细黑"/>
                <w:kern w:val="0"/>
                <w:sz w:val="20"/>
                <w:szCs w:val="20"/>
              </w:rPr>
            </w:pPr>
          </w:p>
        </w:tc>
        <w:tc>
          <w:tcPr>
            <w:tcW w:w="717" w:type="dxa"/>
            <w:vAlign w:val="center"/>
          </w:tcPr>
          <w:p w14:paraId="15BD8773">
            <w:pPr>
              <w:spacing w:line="240" w:lineRule="auto"/>
              <w:jc w:val="both"/>
              <w:rPr>
                <w:rFonts w:hint="eastAsia" w:ascii="华文细黑" w:hAnsi="华文细黑" w:eastAsia="华文细黑" w:cs="华文细黑"/>
                <w:kern w:val="0"/>
                <w:sz w:val="20"/>
                <w:szCs w:val="20"/>
              </w:rPr>
            </w:pPr>
          </w:p>
        </w:tc>
        <w:tc>
          <w:tcPr>
            <w:tcW w:w="728" w:type="dxa"/>
            <w:vAlign w:val="center"/>
          </w:tcPr>
          <w:p w14:paraId="60C42FEA">
            <w:pPr>
              <w:spacing w:line="240" w:lineRule="auto"/>
              <w:jc w:val="both"/>
              <w:rPr>
                <w:rFonts w:hint="eastAsia" w:ascii="华文细黑" w:hAnsi="华文细黑" w:eastAsia="华文细黑" w:cs="华文细黑"/>
                <w:kern w:val="0"/>
                <w:sz w:val="20"/>
                <w:szCs w:val="20"/>
              </w:rPr>
            </w:pPr>
          </w:p>
        </w:tc>
        <w:tc>
          <w:tcPr>
            <w:tcW w:w="1063" w:type="dxa"/>
            <w:vAlign w:val="center"/>
          </w:tcPr>
          <w:p w14:paraId="6D7499FB">
            <w:pPr>
              <w:spacing w:line="240" w:lineRule="auto"/>
              <w:jc w:val="both"/>
              <w:rPr>
                <w:rFonts w:hint="eastAsia" w:ascii="华文细黑" w:hAnsi="华文细黑" w:eastAsia="华文细黑" w:cs="华文细黑"/>
                <w:kern w:val="0"/>
                <w:sz w:val="20"/>
                <w:szCs w:val="20"/>
              </w:rPr>
            </w:pPr>
          </w:p>
        </w:tc>
        <w:tc>
          <w:tcPr>
            <w:tcW w:w="1036" w:type="dxa"/>
            <w:vAlign w:val="center"/>
          </w:tcPr>
          <w:p w14:paraId="048F474D">
            <w:pPr>
              <w:spacing w:line="240" w:lineRule="auto"/>
              <w:jc w:val="both"/>
              <w:rPr>
                <w:rFonts w:hint="eastAsia" w:ascii="华文细黑" w:hAnsi="华文细黑" w:eastAsia="华文细黑" w:cs="华文细黑"/>
                <w:kern w:val="0"/>
                <w:sz w:val="20"/>
                <w:szCs w:val="20"/>
              </w:rPr>
            </w:pPr>
          </w:p>
        </w:tc>
        <w:tc>
          <w:tcPr>
            <w:tcW w:w="803" w:type="dxa"/>
            <w:vAlign w:val="center"/>
          </w:tcPr>
          <w:p w14:paraId="04F3E5D2">
            <w:pPr>
              <w:spacing w:line="240" w:lineRule="auto"/>
              <w:jc w:val="both"/>
              <w:rPr>
                <w:rFonts w:hint="eastAsia" w:ascii="华文细黑" w:hAnsi="华文细黑" w:eastAsia="华文细黑" w:cs="华文细黑"/>
                <w:kern w:val="0"/>
                <w:sz w:val="20"/>
                <w:szCs w:val="20"/>
              </w:rPr>
            </w:pPr>
          </w:p>
        </w:tc>
      </w:tr>
      <w:tr w14:paraId="5BA7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58B554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332EB0E2">
            <w:pPr>
              <w:spacing w:line="240" w:lineRule="auto"/>
              <w:jc w:val="both"/>
              <w:rPr>
                <w:rFonts w:hint="eastAsia" w:ascii="华文细黑" w:hAnsi="华文细黑" w:eastAsia="华文细黑" w:cs="华文细黑"/>
                <w:kern w:val="0"/>
                <w:sz w:val="20"/>
                <w:szCs w:val="20"/>
              </w:rPr>
            </w:pPr>
          </w:p>
        </w:tc>
        <w:tc>
          <w:tcPr>
            <w:tcW w:w="667" w:type="dxa"/>
            <w:vAlign w:val="center"/>
          </w:tcPr>
          <w:p w14:paraId="074F02E0">
            <w:pPr>
              <w:spacing w:line="240" w:lineRule="auto"/>
              <w:jc w:val="both"/>
              <w:rPr>
                <w:rFonts w:hint="eastAsia" w:ascii="华文细黑" w:hAnsi="华文细黑" w:eastAsia="华文细黑" w:cs="华文细黑"/>
                <w:kern w:val="0"/>
                <w:sz w:val="20"/>
                <w:szCs w:val="20"/>
              </w:rPr>
            </w:pPr>
          </w:p>
        </w:tc>
        <w:tc>
          <w:tcPr>
            <w:tcW w:w="666" w:type="dxa"/>
            <w:vAlign w:val="center"/>
          </w:tcPr>
          <w:p w14:paraId="29B7CA44">
            <w:pPr>
              <w:spacing w:line="240" w:lineRule="auto"/>
              <w:jc w:val="both"/>
              <w:rPr>
                <w:rFonts w:hint="eastAsia" w:ascii="华文细黑" w:hAnsi="华文细黑" w:eastAsia="华文细黑" w:cs="华文细黑"/>
                <w:kern w:val="0"/>
                <w:sz w:val="20"/>
                <w:szCs w:val="20"/>
              </w:rPr>
            </w:pPr>
          </w:p>
        </w:tc>
        <w:tc>
          <w:tcPr>
            <w:tcW w:w="717" w:type="dxa"/>
            <w:vAlign w:val="center"/>
          </w:tcPr>
          <w:p w14:paraId="6BB59166">
            <w:pPr>
              <w:spacing w:line="240" w:lineRule="auto"/>
              <w:jc w:val="both"/>
              <w:rPr>
                <w:rFonts w:hint="eastAsia" w:ascii="华文细黑" w:hAnsi="华文细黑" w:eastAsia="华文细黑" w:cs="华文细黑"/>
                <w:kern w:val="0"/>
                <w:sz w:val="20"/>
                <w:szCs w:val="20"/>
              </w:rPr>
            </w:pPr>
          </w:p>
        </w:tc>
        <w:tc>
          <w:tcPr>
            <w:tcW w:w="728" w:type="dxa"/>
            <w:vAlign w:val="center"/>
          </w:tcPr>
          <w:p w14:paraId="55E8C6D8">
            <w:pPr>
              <w:spacing w:line="240" w:lineRule="auto"/>
              <w:jc w:val="both"/>
              <w:rPr>
                <w:rFonts w:hint="eastAsia" w:ascii="华文细黑" w:hAnsi="华文细黑" w:eastAsia="华文细黑" w:cs="华文细黑"/>
                <w:kern w:val="0"/>
                <w:sz w:val="20"/>
                <w:szCs w:val="20"/>
              </w:rPr>
            </w:pPr>
          </w:p>
        </w:tc>
        <w:tc>
          <w:tcPr>
            <w:tcW w:w="1063" w:type="dxa"/>
            <w:vAlign w:val="center"/>
          </w:tcPr>
          <w:p w14:paraId="0036DCAA">
            <w:pPr>
              <w:spacing w:line="240" w:lineRule="auto"/>
              <w:jc w:val="both"/>
              <w:rPr>
                <w:rFonts w:hint="eastAsia" w:ascii="华文细黑" w:hAnsi="华文细黑" w:eastAsia="华文细黑" w:cs="华文细黑"/>
                <w:kern w:val="0"/>
                <w:sz w:val="20"/>
                <w:szCs w:val="20"/>
              </w:rPr>
            </w:pPr>
          </w:p>
        </w:tc>
        <w:tc>
          <w:tcPr>
            <w:tcW w:w="1036" w:type="dxa"/>
            <w:vAlign w:val="center"/>
          </w:tcPr>
          <w:p w14:paraId="381656C7">
            <w:pPr>
              <w:spacing w:line="240" w:lineRule="auto"/>
              <w:jc w:val="both"/>
              <w:rPr>
                <w:rFonts w:hint="eastAsia" w:ascii="华文细黑" w:hAnsi="华文细黑" w:eastAsia="华文细黑" w:cs="华文细黑"/>
                <w:kern w:val="0"/>
                <w:sz w:val="20"/>
                <w:szCs w:val="20"/>
              </w:rPr>
            </w:pPr>
          </w:p>
        </w:tc>
        <w:tc>
          <w:tcPr>
            <w:tcW w:w="803" w:type="dxa"/>
            <w:vAlign w:val="center"/>
          </w:tcPr>
          <w:p w14:paraId="6DFB8332">
            <w:pPr>
              <w:spacing w:line="240" w:lineRule="auto"/>
              <w:jc w:val="both"/>
              <w:rPr>
                <w:rFonts w:hint="eastAsia" w:ascii="华文细黑" w:hAnsi="华文细黑" w:eastAsia="华文细黑" w:cs="华文细黑"/>
                <w:kern w:val="0"/>
                <w:sz w:val="20"/>
                <w:szCs w:val="20"/>
              </w:rPr>
            </w:pPr>
          </w:p>
        </w:tc>
      </w:tr>
      <w:tr w14:paraId="5C9B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74B295A7">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ACC1839">
            <w:pPr>
              <w:spacing w:line="240" w:lineRule="auto"/>
              <w:jc w:val="both"/>
              <w:rPr>
                <w:rFonts w:hint="eastAsia" w:ascii="华文细黑" w:hAnsi="华文细黑" w:eastAsia="华文细黑" w:cs="华文细黑"/>
                <w:kern w:val="0"/>
                <w:sz w:val="20"/>
                <w:szCs w:val="20"/>
              </w:rPr>
            </w:pPr>
          </w:p>
        </w:tc>
        <w:tc>
          <w:tcPr>
            <w:tcW w:w="667" w:type="dxa"/>
            <w:vAlign w:val="center"/>
          </w:tcPr>
          <w:p w14:paraId="04C6D1D8">
            <w:pPr>
              <w:spacing w:line="240" w:lineRule="auto"/>
              <w:jc w:val="both"/>
              <w:rPr>
                <w:rFonts w:hint="eastAsia" w:ascii="华文细黑" w:hAnsi="华文细黑" w:eastAsia="华文细黑" w:cs="华文细黑"/>
                <w:kern w:val="0"/>
                <w:sz w:val="20"/>
                <w:szCs w:val="20"/>
              </w:rPr>
            </w:pPr>
          </w:p>
        </w:tc>
        <w:tc>
          <w:tcPr>
            <w:tcW w:w="666" w:type="dxa"/>
            <w:vAlign w:val="center"/>
          </w:tcPr>
          <w:p w14:paraId="19263506">
            <w:pPr>
              <w:spacing w:line="240" w:lineRule="auto"/>
              <w:jc w:val="both"/>
              <w:rPr>
                <w:rFonts w:hint="eastAsia" w:ascii="华文细黑" w:hAnsi="华文细黑" w:eastAsia="华文细黑" w:cs="华文细黑"/>
                <w:kern w:val="0"/>
                <w:sz w:val="20"/>
                <w:szCs w:val="20"/>
              </w:rPr>
            </w:pPr>
          </w:p>
        </w:tc>
        <w:tc>
          <w:tcPr>
            <w:tcW w:w="717" w:type="dxa"/>
            <w:vAlign w:val="center"/>
          </w:tcPr>
          <w:p w14:paraId="47A208E7">
            <w:pPr>
              <w:spacing w:line="240" w:lineRule="auto"/>
              <w:jc w:val="both"/>
              <w:rPr>
                <w:rFonts w:hint="eastAsia" w:ascii="华文细黑" w:hAnsi="华文细黑" w:eastAsia="华文细黑" w:cs="华文细黑"/>
                <w:kern w:val="0"/>
                <w:sz w:val="20"/>
                <w:szCs w:val="20"/>
              </w:rPr>
            </w:pPr>
          </w:p>
        </w:tc>
        <w:tc>
          <w:tcPr>
            <w:tcW w:w="728" w:type="dxa"/>
            <w:vAlign w:val="center"/>
          </w:tcPr>
          <w:p w14:paraId="122E6133">
            <w:pPr>
              <w:spacing w:line="240" w:lineRule="auto"/>
              <w:jc w:val="both"/>
              <w:rPr>
                <w:rFonts w:hint="eastAsia" w:ascii="华文细黑" w:hAnsi="华文细黑" w:eastAsia="华文细黑" w:cs="华文细黑"/>
                <w:kern w:val="0"/>
                <w:sz w:val="20"/>
                <w:szCs w:val="20"/>
              </w:rPr>
            </w:pPr>
          </w:p>
        </w:tc>
        <w:tc>
          <w:tcPr>
            <w:tcW w:w="1063" w:type="dxa"/>
            <w:vAlign w:val="center"/>
          </w:tcPr>
          <w:p w14:paraId="7436A05C">
            <w:pPr>
              <w:spacing w:line="240" w:lineRule="auto"/>
              <w:jc w:val="both"/>
              <w:rPr>
                <w:rFonts w:hint="eastAsia" w:ascii="华文细黑" w:hAnsi="华文细黑" w:eastAsia="华文细黑" w:cs="华文细黑"/>
                <w:kern w:val="0"/>
                <w:sz w:val="20"/>
                <w:szCs w:val="20"/>
              </w:rPr>
            </w:pPr>
          </w:p>
        </w:tc>
        <w:tc>
          <w:tcPr>
            <w:tcW w:w="1036" w:type="dxa"/>
            <w:vAlign w:val="center"/>
          </w:tcPr>
          <w:p w14:paraId="0AAAC874">
            <w:pPr>
              <w:spacing w:line="240" w:lineRule="auto"/>
              <w:jc w:val="both"/>
              <w:rPr>
                <w:rFonts w:hint="eastAsia" w:ascii="华文细黑" w:hAnsi="华文细黑" w:eastAsia="华文细黑" w:cs="华文细黑"/>
                <w:kern w:val="0"/>
                <w:sz w:val="20"/>
                <w:szCs w:val="20"/>
              </w:rPr>
            </w:pPr>
          </w:p>
        </w:tc>
        <w:tc>
          <w:tcPr>
            <w:tcW w:w="803" w:type="dxa"/>
            <w:vAlign w:val="center"/>
          </w:tcPr>
          <w:p w14:paraId="18631B23">
            <w:pPr>
              <w:spacing w:line="240" w:lineRule="auto"/>
              <w:jc w:val="both"/>
              <w:rPr>
                <w:rFonts w:hint="eastAsia" w:ascii="华文细黑" w:hAnsi="华文细黑" w:eastAsia="华文细黑" w:cs="华文细黑"/>
                <w:kern w:val="0"/>
                <w:sz w:val="20"/>
                <w:szCs w:val="20"/>
              </w:rPr>
            </w:pPr>
          </w:p>
        </w:tc>
      </w:tr>
    </w:tbl>
    <w:p w14:paraId="5DAE0ED9">
      <w:pPr>
        <w:ind w:firstLine="560" w:firstLineChars="200"/>
        <w:rPr>
          <w:rFonts w:eastAsia="楷体"/>
          <w:kern w:val="0"/>
          <w:sz w:val="28"/>
          <w:szCs w:val="28"/>
        </w:rPr>
      </w:pPr>
    </w:p>
    <w:p w14:paraId="78D1D74E">
      <w:pPr>
        <w:spacing w:line="700" w:lineRule="exact"/>
        <w:ind w:firstLine="560" w:firstLineChars="200"/>
        <w:rPr>
          <w:rFonts w:hint="eastAsia" w:ascii="楷体" w:hAnsi="楷体" w:eastAsia="楷体" w:cs="楷体"/>
          <w:kern w:val="0"/>
          <w:sz w:val="28"/>
          <w:szCs w:val="28"/>
        </w:rPr>
      </w:pPr>
    </w:p>
    <w:p w14:paraId="09DEB9FD">
      <w:pPr>
        <w:spacing w:line="700" w:lineRule="exact"/>
        <w:ind w:firstLine="560" w:firstLineChars="200"/>
        <w:rPr>
          <w:rFonts w:hint="eastAsia" w:ascii="楷体" w:hAnsi="楷体" w:eastAsia="楷体" w:cs="楷体"/>
          <w:kern w:val="0"/>
          <w:sz w:val="28"/>
          <w:szCs w:val="28"/>
        </w:rPr>
      </w:pPr>
    </w:p>
    <w:p w14:paraId="4AD2F89F">
      <w:pPr>
        <w:spacing w:line="700" w:lineRule="exact"/>
        <w:ind w:firstLine="560" w:firstLineChars="200"/>
        <w:rPr>
          <w:rFonts w:hint="eastAsia" w:ascii="楷体" w:hAnsi="楷体" w:eastAsia="楷体" w:cs="楷体"/>
          <w:kern w:val="0"/>
          <w:sz w:val="28"/>
          <w:szCs w:val="28"/>
        </w:rPr>
      </w:pPr>
    </w:p>
    <w:p w14:paraId="2107BAE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8" o:spid="_x0000_s1033" o:spt="75" type="#_x0000_t75" style="position:absolute;left:0pt;margin-left:7.6pt;margin-top:9.1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10182116">
      <w:pPr>
        <w:spacing w:line="700" w:lineRule="exact"/>
        <w:ind w:firstLine="560" w:firstLineChars="200"/>
        <w:rPr>
          <w:rFonts w:hint="eastAsia" w:ascii="楷体" w:hAnsi="楷体" w:eastAsia="楷体" w:cs="楷体"/>
          <w:kern w:val="0"/>
          <w:sz w:val="28"/>
          <w:szCs w:val="28"/>
        </w:rPr>
      </w:pPr>
    </w:p>
    <w:p w14:paraId="2F85F939">
      <w:pPr>
        <w:spacing w:line="700" w:lineRule="exact"/>
        <w:ind w:firstLine="560" w:firstLineChars="200"/>
        <w:rPr>
          <w:rFonts w:hint="eastAsia" w:ascii="楷体" w:hAnsi="楷体" w:eastAsia="楷体" w:cs="楷体"/>
          <w:kern w:val="0"/>
          <w:sz w:val="28"/>
          <w:szCs w:val="28"/>
        </w:rPr>
      </w:pPr>
    </w:p>
    <w:p w14:paraId="0007CE8C">
      <w:pPr>
        <w:spacing w:line="700" w:lineRule="exact"/>
        <w:ind w:firstLine="560" w:firstLineChars="200"/>
        <w:rPr>
          <w:rFonts w:hint="eastAsia" w:ascii="楷体" w:hAnsi="楷体" w:eastAsia="楷体" w:cs="楷体"/>
          <w:kern w:val="0"/>
          <w:sz w:val="28"/>
          <w:szCs w:val="28"/>
        </w:rPr>
      </w:pPr>
    </w:p>
    <w:p w14:paraId="3456831C">
      <w:pPr>
        <w:spacing w:line="700" w:lineRule="exact"/>
        <w:ind w:firstLine="560" w:firstLineChars="200"/>
        <w:rPr>
          <w:rFonts w:hint="eastAsia" w:ascii="楷体" w:hAnsi="楷体" w:eastAsia="楷体" w:cs="楷体"/>
          <w:kern w:val="0"/>
          <w:sz w:val="28"/>
          <w:szCs w:val="28"/>
        </w:rPr>
      </w:pPr>
    </w:p>
    <w:p w14:paraId="143C9CC3">
      <w:pPr>
        <w:spacing w:line="700" w:lineRule="exact"/>
        <w:ind w:firstLine="560" w:firstLineChars="200"/>
        <w:rPr>
          <w:rFonts w:hint="eastAsia" w:ascii="楷体" w:hAnsi="楷体" w:eastAsia="楷体" w:cs="楷体"/>
          <w:kern w:val="0"/>
          <w:sz w:val="28"/>
          <w:szCs w:val="28"/>
        </w:rPr>
      </w:pPr>
    </w:p>
    <w:p w14:paraId="6700245B">
      <w:pPr>
        <w:spacing w:line="700" w:lineRule="exact"/>
        <w:ind w:firstLine="560" w:firstLineChars="200"/>
        <w:rPr>
          <w:rFonts w:hint="eastAsia" w:ascii="楷体" w:hAnsi="楷体" w:eastAsia="楷体" w:cs="楷体"/>
          <w:kern w:val="0"/>
          <w:sz w:val="28"/>
          <w:szCs w:val="28"/>
        </w:rPr>
      </w:pPr>
    </w:p>
    <w:p w14:paraId="1510772F">
      <w:pPr>
        <w:spacing w:line="700" w:lineRule="exact"/>
        <w:ind w:firstLine="560" w:firstLineChars="200"/>
        <w:rPr>
          <w:rFonts w:hint="eastAsia" w:ascii="楷体" w:hAnsi="楷体" w:eastAsia="楷体" w:cs="楷体"/>
          <w:kern w:val="0"/>
          <w:sz w:val="28"/>
          <w:szCs w:val="28"/>
        </w:rPr>
      </w:pPr>
    </w:p>
    <w:p w14:paraId="6C16BE74">
      <w:pPr>
        <w:spacing w:line="700" w:lineRule="exact"/>
        <w:ind w:firstLine="560" w:firstLineChars="200"/>
        <w:rPr>
          <w:rFonts w:hint="eastAsia" w:ascii="楷体" w:hAnsi="楷体" w:eastAsia="楷体" w:cs="楷体"/>
          <w:kern w:val="0"/>
          <w:sz w:val="28"/>
          <w:szCs w:val="28"/>
        </w:rPr>
      </w:pPr>
    </w:p>
    <w:p w14:paraId="48ABA9E1">
      <w:pPr>
        <w:spacing w:line="700" w:lineRule="exact"/>
        <w:ind w:firstLine="560" w:firstLineChars="200"/>
        <w:rPr>
          <w:rFonts w:hint="eastAsia" w:ascii="楷体" w:hAnsi="楷体" w:eastAsia="楷体" w:cs="楷体"/>
          <w:kern w:val="0"/>
          <w:sz w:val="28"/>
          <w:szCs w:val="28"/>
        </w:rPr>
      </w:pPr>
    </w:p>
    <w:p w14:paraId="794F25C8">
      <w:pPr>
        <w:spacing w:line="700" w:lineRule="exact"/>
        <w:ind w:firstLine="560" w:firstLineChars="200"/>
        <w:rPr>
          <w:rFonts w:hint="eastAsia" w:ascii="楷体" w:hAnsi="楷体" w:eastAsia="楷体" w:cs="楷体"/>
          <w:kern w:val="0"/>
          <w:sz w:val="28"/>
          <w:szCs w:val="28"/>
        </w:rPr>
      </w:pPr>
    </w:p>
    <w:p w14:paraId="5FE1852F">
      <w:pPr>
        <w:widowControl w:val="0"/>
        <w:wordWrap/>
        <w:adjustRightInd/>
        <w:snapToGrid/>
        <w:spacing w:line="700" w:lineRule="exact"/>
        <w:ind w:firstLine="560" w:firstLineChars="200"/>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 xml:space="preserve">   </w:t>
      </w:r>
    </w:p>
    <w:p w14:paraId="2C6B5DF0">
      <w:pPr>
        <w:widowControl w:val="0"/>
        <w:wordWrap/>
        <w:adjustRightInd/>
        <w:snapToGrid/>
        <w:spacing w:line="700" w:lineRule="exact"/>
        <w:ind w:firstLine="560" w:firstLineChars="200"/>
        <w:textAlignment w:val="auto"/>
        <w:rPr>
          <w:rFonts w:hint="eastAsia" w:ascii="楷体" w:hAnsi="楷体" w:eastAsia="楷体" w:cs="楷体"/>
          <w:kern w:val="0"/>
          <w:sz w:val="28"/>
          <w:szCs w:val="28"/>
          <w:lang w:val="en-US" w:eastAsia="zh-CN"/>
        </w:rPr>
      </w:pPr>
    </w:p>
    <w:p w14:paraId="055C6D49">
      <w:pPr>
        <w:widowControl w:val="0"/>
        <w:wordWrap/>
        <w:adjustRightInd/>
        <w:snapToGrid/>
        <w:spacing w:line="700" w:lineRule="exact"/>
        <w:ind w:firstLine="560" w:firstLineChars="200"/>
        <w:textAlignment w:val="auto"/>
        <w:rPr>
          <w:rFonts w:hint="eastAsia" w:ascii="楷体" w:hAnsi="楷体" w:eastAsia="楷体" w:cs="楷体"/>
          <w:kern w:val="0"/>
          <w:sz w:val="28"/>
          <w:szCs w:val="28"/>
          <w:lang w:val="en-US" w:eastAsia="zh-CN"/>
        </w:rPr>
      </w:pPr>
    </w:p>
    <w:p w14:paraId="0837A80C">
      <w:pPr>
        <w:widowControl w:val="0"/>
        <w:wordWrap/>
        <w:adjustRightInd/>
        <w:snapToGrid/>
        <w:spacing w:line="700" w:lineRule="exact"/>
        <w:ind w:firstLine="560" w:firstLineChars="200"/>
        <w:textAlignment w:val="auto"/>
        <w:rPr>
          <w:rFonts w:hint="eastAsia" w:ascii="楷体" w:hAnsi="楷体" w:eastAsia="楷体" w:cs="楷体"/>
          <w:kern w:val="0"/>
          <w:sz w:val="28"/>
          <w:szCs w:val="28"/>
          <w:lang w:val="en-US" w:eastAsia="zh-CN"/>
        </w:rPr>
      </w:pPr>
    </w:p>
    <w:p w14:paraId="7F52CC98">
      <w:pPr>
        <w:widowControl w:val="0"/>
        <w:wordWrap/>
        <w:adjustRightInd/>
        <w:snapToGrid/>
        <w:spacing w:line="700" w:lineRule="exact"/>
        <w:ind w:firstLine="640" w:firstLineChars="200"/>
        <w:textAlignment w:val="auto"/>
        <w:rPr>
          <w:rFonts w:hint="eastAsia"/>
          <w:kern w:val="0"/>
          <w:szCs w:val="32"/>
        </w:rPr>
      </w:pPr>
    </w:p>
    <w:p w14:paraId="199FB973">
      <w:pPr>
        <w:widowControl w:val="0"/>
        <w:wordWrap/>
        <w:adjustRightInd/>
        <w:snapToGrid/>
        <w:spacing w:line="700" w:lineRule="exact"/>
        <w:jc w:val="both"/>
        <w:textAlignment w:val="auto"/>
        <w:rPr>
          <w:rFonts w:hint="eastAsia"/>
          <w:b/>
          <w:bCs/>
          <w:kern w:val="0"/>
          <w:sz w:val="36"/>
          <w:szCs w:val="36"/>
        </w:rPr>
      </w:pPr>
    </w:p>
    <w:p w14:paraId="58B18310">
      <w:pPr>
        <w:widowControl w:val="0"/>
        <w:wordWrap/>
        <w:adjustRightInd/>
        <w:snapToGrid/>
        <w:spacing w:line="700" w:lineRule="exact"/>
        <w:jc w:val="center"/>
        <w:textAlignment w:val="auto"/>
        <w:rPr>
          <w:rFonts w:hint="eastAsia"/>
          <w:b/>
          <w:bCs/>
          <w:kern w:val="0"/>
          <w:sz w:val="36"/>
          <w:szCs w:val="36"/>
        </w:rPr>
      </w:pPr>
    </w:p>
    <w:p w14:paraId="5F346354">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397FB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10789D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924.28万元，其中：当年预算924.28万元；上年结转0万元。2025年当年预算比2024年预算增加88.33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74F40A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2B168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924.28万元，其中：本年收入924.28万元，占100%；上年结转0万元，占0%；本年收入中，一般公共预算拨款收入924.28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05B21A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192D5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2025年支出预算924.28万元，其中：基本支出224.28万元，占24.27%；项目支出700万元，占75.73%；事业单位经营支出0万元，占0%；上缴上级支出0万元，占0%；对附属单位补助支出0万元，占0%。</w:t>
      </w:r>
    </w:p>
    <w:p w14:paraId="09A24E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1734B8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924.28万元，其中：本年收入924.28万元，上年结转0万元。支出包括：一般公共服务支出0万元，国防支出0万元，公共安全支出0万元，教育支出865.97万元，科学技术支出0万元，文化旅游体育与传媒支出0万元，社会保障和就业支出31.25万元，社会保险基金支出0万元，卫生健康支出9.71万元，节能环保支出0万元，城乡社区支出0万元，农林水支出0万元，交通运输支出0万元，资源勘探信息等支出0万元，商业服务业等支出0万元，金融支出0万元，援助其他地区支出0万元，自然资源海洋气象等支出0万元，住房保障支出17.35万元，粮油物资储备支出0万元，灾害防治及应急管理支出0万元，其他支出0万元，结转下年支出0万元。</w:t>
      </w:r>
    </w:p>
    <w:p w14:paraId="72507B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08857F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2025年一般公共预算拨款924.28万元，其中：基本支出224.28万元，占24.27%；项目支出700万元，占75.73%。基本支出中，人员经费211.8万元，占94.44%；公用经费12.48万元，占5.56%。</w:t>
      </w:r>
    </w:p>
    <w:p w14:paraId="23140F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教育（类）支出865.97万元，占93.69%，主要用于发展教育事业支出。</w:t>
      </w:r>
    </w:p>
    <w:p w14:paraId="41821E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社会保障和就业（类）支出31.25万元，占3.38%，主要用于教职工社会保障支出。</w:t>
      </w:r>
    </w:p>
    <w:p w14:paraId="7D7C33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卫生健康（类）支出9.71万元，占1.05%，主要用于教职工卫生健康支出。</w:t>
      </w:r>
    </w:p>
    <w:p w14:paraId="7E3BC1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住房保障（类）支出17.35万元，占1.88%，主要用于教职工住房保障支出。</w:t>
      </w:r>
    </w:p>
    <w:p w14:paraId="3BD8A1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2F2B5E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2025年一般公共预算基本支出224.28万元，其中：</w:t>
      </w:r>
    </w:p>
    <w:p w14:paraId="235EAD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人员经费211.8万元，主要包括：基本工资、津贴补贴、奖金、社会保障缴费、其他工资福利支出、离休费、退休费、抚恤金、生活补助、助学金、住房公积金、采暖补贴、其他对个人和家庭的补助支出。</w:t>
      </w:r>
    </w:p>
    <w:p w14:paraId="15CC6D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12.48万元，主要包括：办公费、印刷费、水费、电费、邮电费、取暖费、物业管理费、差旅费、维修（护）费、会议费、培训费、公务接待费、工会经费、福利费、公务用车运行维护费、其他交通补助、其他商品和服务支出。</w:t>
      </w:r>
    </w:p>
    <w:p w14:paraId="1542E6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65BDA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401E9C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49CFD0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6F41F2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0F7504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5949E9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02239B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3299B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FA057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775F6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5F7F82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2B643F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B4668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F5B40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7EA95B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5BCFC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4BEE94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1263A5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83A90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1258E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7F3CB3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F455A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38631C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0B07AE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3FAF26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37186F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38EF4D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000ED4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5028DA65">
      <w:pPr>
        <w:widowControl w:val="0"/>
        <w:wordWrap/>
        <w:adjustRightInd/>
        <w:snapToGrid/>
        <w:spacing w:line="700" w:lineRule="exact"/>
        <w:ind w:firstLine="640" w:firstLineChars="200"/>
        <w:jc w:val="both"/>
        <w:textAlignment w:val="auto"/>
        <w:rPr>
          <w:rFonts w:hint="eastAsia"/>
          <w:b w:val="0"/>
          <w:bCs w:val="0"/>
          <w:kern w:val="0"/>
          <w:szCs w:val="32"/>
        </w:rPr>
      </w:pPr>
    </w:p>
    <w:p w14:paraId="4F4FB8CD">
      <w:pPr>
        <w:widowControl w:val="0"/>
        <w:wordWrap/>
        <w:adjustRightInd/>
        <w:snapToGrid/>
        <w:spacing w:line="700" w:lineRule="exact"/>
        <w:jc w:val="both"/>
        <w:textAlignment w:val="auto"/>
        <w:rPr>
          <w:rFonts w:hint="eastAsia"/>
          <w:b/>
          <w:bCs/>
          <w:kern w:val="0"/>
          <w:sz w:val="36"/>
          <w:szCs w:val="36"/>
        </w:rPr>
      </w:pPr>
    </w:p>
    <w:p w14:paraId="6DFB5900">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CDF1E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A0C75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0B46FE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3D093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3557D8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A5EA7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324B40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D3929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14AE09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7B7933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393F2E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5CA65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0B0246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7BC12C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29AE8E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66C446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8DFD8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AE33E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11202A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CC572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E75E2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5221FCB4">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A62729"/>
    <w:rsid w:val="45EB670F"/>
    <w:rsid w:val="46AB7C0D"/>
    <w:rsid w:val="46D44808"/>
    <w:rsid w:val="47CF49E6"/>
    <w:rsid w:val="4843587B"/>
    <w:rsid w:val="48674ED2"/>
    <w:rsid w:val="487708E6"/>
    <w:rsid w:val="49645F71"/>
    <w:rsid w:val="499F5C68"/>
    <w:rsid w:val="49B13F92"/>
    <w:rsid w:val="4AF16062"/>
    <w:rsid w:val="4B646DDD"/>
    <w:rsid w:val="4B7F44F8"/>
    <w:rsid w:val="4BAC24C5"/>
    <w:rsid w:val="4BFA0656"/>
    <w:rsid w:val="4D730507"/>
    <w:rsid w:val="4D741DD3"/>
    <w:rsid w:val="4D8C4BA8"/>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5642177"/>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 w:type="paragraph" w:customStyle="1" w:styleId="88">
    <w:name w:val="List Paragraph"/>
    <w:basedOn w:val="1"/>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6019</Words>
  <Characters>6594</Characters>
  <Lines>71</Lines>
  <Paragraphs>20</Paragraphs>
  <TotalTime>2</TotalTime>
  <ScaleCrop>false</ScaleCrop>
  <LinksUpToDate>false</LinksUpToDate>
  <CharactersWithSpaces>6673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2025-04-14T11:21:17Z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