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1B2" w:rsidRDefault="000561B2">
      <w:pPr>
        <w:ind w:firstLine="1446"/>
        <w:jc w:val="left"/>
        <w:rPr>
          <w:rFonts w:ascii="仿宋_GB2312" w:eastAsia="仿宋_GB2312" w:hAnsi="仿宋_GB2312" w:cs="仿宋_GB2312"/>
          <w:b/>
          <w:sz w:val="32"/>
        </w:rPr>
      </w:pPr>
      <w:r>
        <w:rPr>
          <w:rFonts w:ascii="宋体" w:hAnsi="宋体" w:cs="宋体" w:hint="eastAsia"/>
          <w:b/>
          <w:sz w:val="32"/>
        </w:rPr>
        <w:t>通榆县向海水库管理处</w:t>
      </w:r>
      <w:r>
        <w:rPr>
          <w:rFonts w:ascii="仿宋_GB2312" w:eastAsia="仿宋_GB2312" w:hAnsi="仿宋_GB2312" w:cs="仿宋_GB2312"/>
          <w:b/>
          <w:sz w:val="32"/>
        </w:rPr>
        <w:t>2016</w:t>
      </w:r>
      <w:r>
        <w:rPr>
          <w:rFonts w:ascii="宋体" w:hAnsi="宋体" w:cs="宋体" w:hint="eastAsia"/>
          <w:b/>
          <w:sz w:val="32"/>
        </w:rPr>
        <w:t>年部门预算情况说明</w:t>
      </w:r>
      <w:r>
        <w:rPr>
          <w:rFonts w:ascii="仿宋_GB2312" w:eastAsia="仿宋_GB2312" w:hAnsi="仿宋_GB2312" w:cs="仿宋_GB2312"/>
          <w:b/>
          <w:sz w:val="32"/>
        </w:rPr>
        <w:t xml:space="preserve">   </w:t>
      </w:r>
    </w:p>
    <w:p w:rsidR="000561B2" w:rsidRDefault="000561B2">
      <w:pPr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ascii="宋体" w:hAnsi="宋体" w:cs="宋体" w:hint="eastAsia"/>
          <w:b/>
          <w:color w:val="6D6E71"/>
          <w:sz w:val="32"/>
        </w:rPr>
        <w:t>一、单位基本情况</w:t>
      </w:r>
    </w:p>
    <w:p w:rsidR="000561B2" w:rsidRDefault="000561B2">
      <w:pPr>
        <w:spacing w:line="360" w:lineRule="auto"/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>(</w:t>
      </w:r>
      <w:r>
        <w:rPr>
          <w:rFonts w:ascii="宋体" w:hAnsi="宋体" w:cs="宋体" w:hint="eastAsia"/>
          <w:b/>
          <w:color w:val="6D6E71"/>
          <w:sz w:val="32"/>
        </w:rPr>
        <w:t>一</w:t>
      </w:r>
      <w:r>
        <w:rPr>
          <w:rFonts w:eastAsia="Times New Roman" w:cs="Calibri"/>
          <w:b/>
          <w:color w:val="6D6E71"/>
          <w:sz w:val="32"/>
        </w:rPr>
        <w:t>)</w:t>
      </w:r>
      <w:r>
        <w:rPr>
          <w:rFonts w:ascii="宋体" w:hAnsi="宋体" w:cs="宋体" w:hint="eastAsia"/>
          <w:b/>
          <w:color w:val="6D6E71"/>
          <w:sz w:val="32"/>
        </w:rPr>
        <w:t>机构人员情况。</w:t>
      </w:r>
    </w:p>
    <w:p w:rsidR="000561B2" w:rsidRDefault="000561B2">
      <w:pPr>
        <w:spacing w:line="360" w:lineRule="auto"/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>1</w:t>
      </w:r>
      <w:r>
        <w:rPr>
          <w:rFonts w:ascii="宋体" w:hAnsi="宋体" w:cs="宋体" w:hint="eastAsia"/>
          <w:b/>
          <w:color w:val="6D6E71"/>
          <w:sz w:val="32"/>
        </w:rPr>
        <w:t>、机构情况</w:t>
      </w:r>
    </w:p>
    <w:p w:rsidR="000561B2" w:rsidRPr="00EF63A7" w:rsidRDefault="000561B2">
      <w:pPr>
        <w:ind w:firstLine="643"/>
        <w:jc w:val="left"/>
        <w:rPr>
          <w:rFonts w:ascii="宋体" w:cs="Calibri"/>
          <w:b/>
          <w:color w:val="6D6E71"/>
          <w:sz w:val="32"/>
        </w:rPr>
      </w:pPr>
      <w:r w:rsidRPr="00EF63A7">
        <w:rPr>
          <w:rFonts w:ascii="宋体" w:hAnsi="宋体" w:cs="宋体" w:hint="eastAsia"/>
          <w:sz w:val="32"/>
        </w:rPr>
        <w:t>通榆县向海水库管理处</w:t>
      </w:r>
      <w:r w:rsidRPr="00EF63A7">
        <w:rPr>
          <w:rFonts w:ascii="宋体" w:hAnsi="宋体" w:cs="宋体" w:hint="eastAsia"/>
          <w:color w:val="6D6E71"/>
          <w:sz w:val="32"/>
        </w:rPr>
        <w:t>是</w:t>
      </w:r>
      <w:r w:rsidRPr="00EF63A7">
        <w:rPr>
          <w:rFonts w:ascii="宋体" w:hAnsi="宋体" w:cs="宋体" w:hint="eastAsia"/>
          <w:b/>
          <w:color w:val="6D6E71"/>
          <w:sz w:val="32"/>
        </w:rPr>
        <w:t>政府组成部门，内设六</w:t>
      </w:r>
      <w:r w:rsidRPr="00EF63A7">
        <w:rPr>
          <w:rFonts w:ascii="宋体" w:hAnsi="宋体" w:cs="Calibri"/>
          <w:b/>
          <w:color w:val="6D6E71"/>
          <w:sz w:val="32"/>
        </w:rPr>
        <w:t xml:space="preserve"> </w:t>
      </w:r>
      <w:r w:rsidRPr="00EF63A7">
        <w:rPr>
          <w:rFonts w:ascii="宋体" w:hAnsi="宋体" w:cs="宋体" w:hint="eastAsia"/>
          <w:b/>
          <w:color w:val="6D6E71"/>
          <w:sz w:val="32"/>
        </w:rPr>
        <w:t>科</w:t>
      </w:r>
      <w:r w:rsidRPr="00EF63A7">
        <w:rPr>
          <w:rFonts w:ascii="宋体" w:hAnsi="宋体" w:cs="Calibri"/>
          <w:b/>
          <w:color w:val="6D6E71"/>
          <w:sz w:val="32"/>
        </w:rPr>
        <w:t xml:space="preserve"> </w:t>
      </w:r>
      <w:r w:rsidRPr="00EF63A7">
        <w:rPr>
          <w:rFonts w:ascii="宋体" w:hAnsi="宋体" w:cs="宋体" w:hint="eastAsia"/>
          <w:b/>
          <w:color w:val="6D6E71"/>
          <w:sz w:val="32"/>
        </w:rPr>
        <w:t>室。</w:t>
      </w:r>
    </w:p>
    <w:p w:rsidR="000561B2" w:rsidRDefault="000561B2">
      <w:pPr>
        <w:spacing w:line="360" w:lineRule="auto"/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>2</w:t>
      </w:r>
      <w:r>
        <w:rPr>
          <w:rFonts w:ascii="宋体" w:hAnsi="宋体" w:cs="宋体" w:hint="eastAsia"/>
          <w:b/>
          <w:color w:val="6D6E71"/>
          <w:sz w:val="32"/>
        </w:rPr>
        <w:t>、人员编制情况</w:t>
      </w:r>
    </w:p>
    <w:p w:rsidR="000561B2" w:rsidRDefault="000561B2">
      <w:pPr>
        <w:spacing w:line="360" w:lineRule="auto"/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ascii="宋体" w:hAnsi="宋体" w:cs="宋体" w:hint="eastAsia"/>
          <w:b/>
          <w:color w:val="6D6E71"/>
          <w:sz w:val="32"/>
        </w:rPr>
        <w:t>本部门事业编制</w:t>
      </w:r>
      <w:r>
        <w:rPr>
          <w:rFonts w:eastAsia="Times New Roman" w:cs="Calibri"/>
          <w:b/>
          <w:color w:val="6D6E71"/>
          <w:sz w:val="32"/>
        </w:rPr>
        <w:t xml:space="preserve"> 33 </w:t>
      </w:r>
      <w:r>
        <w:rPr>
          <w:rFonts w:ascii="宋体" w:hAnsi="宋体" w:cs="宋体" w:hint="eastAsia"/>
          <w:b/>
          <w:color w:val="6D6E71"/>
          <w:sz w:val="32"/>
        </w:rPr>
        <w:t>人，在职</w:t>
      </w:r>
      <w:r>
        <w:rPr>
          <w:rFonts w:eastAsia="Times New Roman" w:cs="Calibri"/>
          <w:b/>
          <w:color w:val="6D6E71"/>
          <w:sz w:val="32"/>
        </w:rPr>
        <w:t xml:space="preserve"> 29 </w:t>
      </w:r>
      <w:r>
        <w:rPr>
          <w:rFonts w:ascii="宋体" w:hAnsi="宋体" w:cs="宋体" w:hint="eastAsia"/>
          <w:b/>
          <w:color w:val="6D6E71"/>
          <w:sz w:val="32"/>
        </w:rPr>
        <w:t>人。</w:t>
      </w:r>
    </w:p>
    <w:p w:rsidR="000561B2" w:rsidRDefault="000561B2">
      <w:pPr>
        <w:spacing w:line="360" w:lineRule="auto"/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>3</w:t>
      </w:r>
      <w:r>
        <w:rPr>
          <w:rFonts w:ascii="宋体" w:hAnsi="宋体" w:cs="宋体" w:hint="eastAsia"/>
          <w:b/>
          <w:color w:val="6D6E71"/>
          <w:sz w:val="32"/>
        </w:rPr>
        <w:t>、实有人员情况</w:t>
      </w:r>
    </w:p>
    <w:p w:rsidR="000561B2" w:rsidRDefault="000561B2">
      <w:pPr>
        <w:spacing w:line="360" w:lineRule="auto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 xml:space="preserve">     </w:t>
      </w:r>
      <w:r>
        <w:rPr>
          <w:rFonts w:ascii="宋体" w:hAnsi="宋体" w:cs="宋体" w:hint="eastAsia"/>
          <w:b/>
          <w:color w:val="6D6E71"/>
          <w:sz w:val="32"/>
        </w:rPr>
        <w:t>事业在职</w:t>
      </w:r>
      <w:r>
        <w:rPr>
          <w:rFonts w:eastAsia="Times New Roman" w:cs="Calibri"/>
          <w:b/>
          <w:color w:val="6D6E71"/>
          <w:sz w:val="32"/>
        </w:rPr>
        <w:t xml:space="preserve"> 29 </w:t>
      </w:r>
      <w:r>
        <w:rPr>
          <w:rFonts w:ascii="宋体" w:hAnsi="宋体" w:cs="宋体" w:hint="eastAsia"/>
          <w:b/>
          <w:color w:val="6D6E71"/>
          <w:sz w:val="32"/>
        </w:rPr>
        <w:t>人，比</w:t>
      </w:r>
      <w:r>
        <w:rPr>
          <w:rFonts w:eastAsia="Times New Roman" w:cs="Calibri"/>
          <w:b/>
          <w:color w:val="6D6E71"/>
          <w:sz w:val="32"/>
        </w:rPr>
        <w:t>2014</w:t>
      </w:r>
      <w:r>
        <w:rPr>
          <w:rFonts w:ascii="宋体" w:hAnsi="宋体" w:cs="宋体" w:hint="eastAsia"/>
          <w:b/>
          <w:color w:val="6D6E71"/>
          <w:sz w:val="32"/>
        </w:rPr>
        <w:t>年决算</w:t>
      </w:r>
      <w:r>
        <w:rPr>
          <w:rFonts w:eastAsia="Times New Roman" w:cs="Calibri"/>
          <w:b/>
          <w:color w:val="6D6E71"/>
          <w:sz w:val="32"/>
        </w:rPr>
        <w:t>2</w:t>
      </w:r>
      <w:r>
        <w:rPr>
          <w:rFonts w:ascii="宋体" w:hAnsi="宋体" w:cs="宋体" w:hint="eastAsia"/>
          <w:b/>
          <w:color w:val="6D6E71"/>
          <w:sz w:val="32"/>
        </w:rPr>
        <w:t>（减）</w:t>
      </w:r>
      <w:r>
        <w:rPr>
          <w:rFonts w:eastAsia="Times New Roman" w:cs="Calibri"/>
          <w:b/>
          <w:color w:val="6D6E71"/>
          <w:sz w:val="32"/>
        </w:rPr>
        <w:t xml:space="preserve"> 2 </w:t>
      </w:r>
      <w:r>
        <w:rPr>
          <w:rFonts w:ascii="宋体" w:hAnsi="宋体" w:cs="宋体" w:hint="eastAsia"/>
          <w:b/>
          <w:color w:val="6D6E71"/>
          <w:sz w:val="32"/>
        </w:rPr>
        <w:t>人，原因：调出</w:t>
      </w:r>
      <w:r>
        <w:rPr>
          <w:rFonts w:eastAsia="Times New Roman" w:cs="Calibri"/>
          <w:b/>
          <w:color w:val="6D6E71"/>
          <w:sz w:val="32"/>
        </w:rPr>
        <w:t xml:space="preserve"> 1 </w:t>
      </w:r>
      <w:r>
        <w:rPr>
          <w:rFonts w:ascii="宋体" w:hAnsi="宋体" w:cs="宋体" w:hint="eastAsia"/>
          <w:b/>
          <w:color w:val="6D6E71"/>
          <w:sz w:val="32"/>
        </w:rPr>
        <w:t>人，死亡</w:t>
      </w:r>
      <w:r>
        <w:rPr>
          <w:rFonts w:eastAsia="Times New Roman" w:cs="Calibri"/>
          <w:b/>
          <w:color w:val="6D6E71"/>
          <w:sz w:val="32"/>
        </w:rPr>
        <w:t xml:space="preserve">1  </w:t>
      </w:r>
      <w:r>
        <w:rPr>
          <w:rFonts w:ascii="宋体" w:hAnsi="宋体" w:cs="宋体" w:hint="eastAsia"/>
          <w:b/>
          <w:color w:val="6D6E71"/>
          <w:sz w:val="32"/>
        </w:rPr>
        <w:t>人；</w:t>
      </w:r>
    </w:p>
    <w:p w:rsidR="000561B2" w:rsidRDefault="000561B2">
      <w:pPr>
        <w:spacing w:line="360" w:lineRule="auto"/>
        <w:ind w:firstLine="643"/>
        <w:jc w:val="left"/>
        <w:rPr>
          <w:rFonts w:eastAsia="Times New Roman" w:cs="Calibri"/>
          <w:b/>
          <w:color w:val="6D6E71"/>
          <w:sz w:val="32"/>
        </w:rPr>
      </w:pPr>
    </w:p>
    <w:p w:rsidR="000561B2" w:rsidRDefault="000561B2">
      <w:pPr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ascii="宋体" w:hAnsi="宋体" w:cs="宋体" w:hint="eastAsia"/>
          <w:b/>
          <w:color w:val="6D6E71"/>
          <w:sz w:val="32"/>
        </w:rPr>
        <w:t>（二）主要职能职责：</w:t>
      </w:r>
    </w:p>
    <w:p w:rsidR="000561B2" w:rsidRDefault="000561B2">
      <w:pPr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>1</w:t>
      </w:r>
      <w:r>
        <w:rPr>
          <w:rFonts w:ascii="宋体" w:hAnsi="宋体" w:cs="宋体" w:hint="eastAsia"/>
          <w:b/>
          <w:color w:val="6D6E71"/>
          <w:sz w:val="32"/>
        </w:rPr>
        <w:t>、防洪调蓄，安全度汛</w:t>
      </w:r>
    </w:p>
    <w:p w:rsidR="000561B2" w:rsidRDefault="000561B2">
      <w:pPr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>2</w:t>
      </w:r>
      <w:r>
        <w:rPr>
          <w:rFonts w:ascii="宋体" w:hAnsi="宋体" w:cs="宋体" w:hint="eastAsia"/>
          <w:b/>
          <w:color w:val="6D6E71"/>
          <w:sz w:val="32"/>
        </w:rPr>
        <w:t>、湿地供水，维持生态平衡</w:t>
      </w:r>
    </w:p>
    <w:p w:rsidR="000561B2" w:rsidRDefault="000561B2">
      <w:pPr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>3</w:t>
      </w:r>
      <w:r>
        <w:rPr>
          <w:rFonts w:ascii="宋体" w:hAnsi="宋体" w:cs="宋体" w:hint="eastAsia"/>
          <w:b/>
          <w:color w:val="6D6E71"/>
          <w:sz w:val="32"/>
        </w:rPr>
        <w:t>、水利工程养护维修</w:t>
      </w:r>
    </w:p>
    <w:p w:rsidR="000561B2" w:rsidRDefault="000561B2">
      <w:pPr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>4</w:t>
      </w:r>
      <w:r>
        <w:rPr>
          <w:rFonts w:ascii="宋体" w:hAnsi="宋体" w:cs="宋体" w:hint="eastAsia"/>
          <w:b/>
          <w:color w:val="6D6E71"/>
          <w:sz w:val="32"/>
        </w:rPr>
        <w:t>、水库大坝安全监测</w:t>
      </w:r>
    </w:p>
    <w:p w:rsidR="000561B2" w:rsidRDefault="000561B2">
      <w:pPr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>5</w:t>
      </w:r>
      <w:r>
        <w:rPr>
          <w:rFonts w:ascii="宋体" w:hAnsi="宋体" w:cs="宋体" w:hint="eastAsia"/>
          <w:b/>
          <w:color w:val="6D6E71"/>
          <w:sz w:val="32"/>
        </w:rPr>
        <w:t>、对管理范围内的水土资源、水域、生态环境及水利工程设施进行保护</w:t>
      </w:r>
    </w:p>
    <w:p w:rsidR="000561B2" w:rsidRDefault="000561B2">
      <w:pPr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>6</w:t>
      </w:r>
      <w:r>
        <w:rPr>
          <w:rFonts w:ascii="宋体" w:hAnsi="宋体" w:cs="宋体" w:hint="eastAsia"/>
          <w:b/>
          <w:color w:val="6D6E71"/>
          <w:sz w:val="32"/>
        </w:rPr>
        <w:t>、加强水土保持综合治理，保护堤岸林木，扩大库区林草植被，涵养水源。</w:t>
      </w:r>
    </w:p>
    <w:p w:rsidR="000561B2" w:rsidRDefault="000561B2">
      <w:pPr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>7</w:t>
      </w:r>
      <w:r>
        <w:rPr>
          <w:rFonts w:ascii="宋体" w:hAnsi="宋体" w:cs="宋体" w:hint="eastAsia"/>
          <w:b/>
          <w:color w:val="6D6E71"/>
          <w:sz w:val="32"/>
        </w:rPr>
        <w:t>、承办县委、县政府交办的其他工作事项。</w:t>
      </w:r>
    </w:p>
    <w:p w:rsidR="000561B2" w:rsidRDefault="000561B2">
      <w:pPr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 xml:space="preserve">  </w:t>
      </w:r>
      <w:r>
        <w:rPr>
          <w:rFonts w:ascii="宋体" w:hAnsi="宋体" w:cs="宋体" w:hint="eastAsia"/>
          <w:b/>
          <w:color w:val="6D6E71"/>
          <w:sz w:val="32"/>
        </w:rPr>
        <w:t>二、部门决算情况说明</w:t>
      </w:r>
    </w:p>
    <w:p w:rsidR="000561B2" w:rsidRDefault="000561B2">
      <w:pPr>
        <w:spacing w:line="360" w:lineRule="auto"/>
        <w:ind w:firstLine="315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 xml:space="preserve">  (</w:t>
      </w:r>
      <w:r>
        <w:rPr>
          <w:rFonts w:ascii="宋体" w:hAnsi="宋体" w:cs="宋体" w:hint="eastAsia"/>
          <w:b/>
          <w:color w:val="6D6E71"/>
          <w:sz w:val="32"/>
        </w:rPr>
        <w:t>一）收入决算</w:t>
      </w:r>
    </w:p>
    <w:p w:rsidR="000561B2" w:rsidRDefault="000561B2">
      <w:pPr>
        <w:spacing w:line="360" w:lineRule="auto"/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>2016</w:t>
      </w:r>
      <w:r>
        <w:rPr>
          <w:rFonts w:ascii="宋体" w:hAnsi="宋体" w:cs="宋体" w:hint="eastAsia"/>
          <w:b/>
          <w:color w:val="6D6E71"/>
          <w:sz w:val="32"/>
        </w:rPr>
        <w:t>年部门收入</w:t>
      </w:r>
      <w:r>
        <w:rPr>
          <w:rFonts w:eastAsia="Times New Roman" w:cs="Calibri"/>
          <w:b/>
          <w:color w:val="6D6E71"/>
          <w:sz w:val="32"/>
        </w:rPr>
        <w:t xml:space="preserve"> </w:t>
      </w:r>
      <w:r>
        <w:rPr>
          <w:rFonts w:cs="Calibri"/>
          <w:b/>
          <w:color w:val="6D6E71"/>
          <w:sz w:val="32"/>
        </w:rPr>
        <w:t>182</w:t>
      </w:r>
      <w:r>
        <w:rPr>
          <w:rFonts w:ascii="宋体" w:hAnsi="宋体" w:cs="宋体" w:hint="eastAsia"/>
          <w:b/>
          <w:color w:val="6D6E71"/>
          <w:sz w:val="32"/>
        </w:rPr>
        <w:t>万元，其中：财政拨款</w:t>
      </w:r>
      <w:r>
        <w:rPr>
          <w:rFonts w:cs="Calibri"/>
          <w:b/>
          <w:color w:val="6D6E71"/>
          <w:sz w:val="32"/>
        </w:rPr>
        <w:t>182</w:t>
      </w:r>
      <w:r>
        <w:rPr>
          <w:rFonts w:eastAsia="Times New Roman" w:cs="Calibri"/>
          <w:b/>
          <w:color w:val="6D6E71"/>
          <w:sz w:val="32"/>
        </w:rPr>
        <w:t xml:space="preserve"> </w:t>
      </w:r>
      <w:r>
        <w:rPr>
          <w:rFonts w:ascii="宋体" w:hAnsi="宋体" w:cs="宋体" w:hint="eastAsia"/>
          <w:b/>
          <w:color w:val="6D6E71"/>
          <w:sz w:val="32"/>
        </w:rPr>
        <w:t>万元。</w:t>
      </w:r>
    </w:p>
    <w:p w:rsidR="000561B2" w:rsidRDefault="000561B2">
      <w:pPr>
        <w:spacing w:line="360" w:lineRule="auto"/>
        <w:ind w:firstLine="472"/>
        <w:jc w:val="left"/>
        <w:rPr>
          <w:rFonts w:eastAsia="Times New Roman" w:cs="Calibri"/>
          <w:b/>
          <w:color w:val="6D6E71"/>
          <w:sz w:val="32"/>
        </w:rPr>
      </w:pPr>
      <w:r>
        <w:rPr>
          <w:rFonts w:ascii="宋体" w:hAnsi="宋体" w:cs="宋体" w:hint="eastAsia"/>
          <w:b/>
          <w:color w:val="6D6E71"/>
          <w:sz w:val="32"/>
        </w:rPr>
        <w:t>（二）支出决算</w:t>
      </w:r>
    </w:p>
    <w:p w:rsidR="000561B2" w:rsidRDefault="000561B2">
      <w:pPr>
        <w:spacing w:line="360" w:lineRule="auto"/>
        <w:ind w:firstLine="630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>2016</w:t>
      </w:r>
      <w:r>
        <w:rPr>
          <w:rFonts w:ascii="宋体" w:hAnsi="宋体" w:cs="宋体" w:hint="eastAsia"/>
          <w:b/>
          <w:color w:val="6D6E71"/>
          <w:sz w:val="32"/>
        </w:rPr>
        <w:t>年部门支出</w:t>
      </w:r>
      <w:r>
        <w:rPr>
          <w:rFonts w:eastAsia="Times New Roman" w:cs="Calibri"/>
          <w:b/>
          <w:color w:val="6D6E71"/>
          <w:sz w:val="32"/>
        </w:rPr>
        <w:t xml:space="preserve"> </w:t>
      </w:r>
      <w:r>
        <w:rPr>
          <w:rFonts w:cs="Calibri"/>
          <w:b/>
          <w:color w:val="6D6E71"/>
          <w:sz w:val="32"/>
        </w:rPr>
        <w:t>182</w:t>
      </w:r>
      <w:r>
        <w:rPr>
          <w:rFonts w:eastAsia="Times New Roman" w:cs="Calibri"/>
          <w:b/>
          <w:color w:val="6D6E71"/>
          <w:sz w:val="32"/>
        </w:rPr>
        <w:t xml:space="preserve"> </w:t>
      </w:r>
      <w:r>
        <w:rPr>
          <w:rFonts w:ascii="宋体" w:hAnsi="宋体" w:cs="宋体" w:hint="eastAsia"/>
          <w:b/>
          <w:color w:val="6D6E71"/>
          <w:sz w:val="32"/>
        </w:rPr>
        <w:t>万元。</w:t>
      </w:r>
    </w:p>
    <w:p w:rsidR="000561B2" w:rsidRDefault="000561B2">
      <w:pPr>
        <w:spacing w:line="360" w:lineRule="auto"/>
        <w:ind w:firstLine="643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>1</w:t>
      </w:r>
      <w:r>
        <w:rPr>
          <w:rFonts w:ascii="宋体" w:hAnsi="宋体" w:cs="宋体" w:hint="eastAsia"/>
          <w:b/>
          <w:color w:val="6D6E71"/>
          <w:sz w:val="32"/>
        </w:rPr>
        <w:t>、按功能科目分类：农林水支出。</w:t>
      </w:r>
    </w:p>
    <w:p w:rsidR="000561B2" w:rsidRDefault="000561B2">
      <w:pPr>
        <w:spacing w:line="360" w:lineRule="auto"/>
        <w:ind w:firstLine="472"/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 xml:space="preserve"> 2</w:t>
      </w:r>
      <w:r>
        <w:rPr>
          <w:rFonts w:ascii="宋体" w:hAnsi="宋体" w:cs="宋体" w:hint="eastAsia"/>
          <w:b/>
          <w:color w:val="6D6E71"/>
          <w:sz w:val="32"/>
        </w:rPr>
        <w:t>、按经济科目分类，基本支出</w:t>
      </w:r>
      <w:r>
        <w:rPr>
          <w:rFonts w:ascii="宋体" w:hAnsi="宋体" w:cs="宋体"/>
          <w:b/>
          <w:color w:val="6D6E71"/>
          <w:sz w:val="32"/>
        </w:rPr>
        <w:t>182</w:t>
      </w:r>
      <w:r>
        <w:rPr>
          <w:rFonts w:eastAsia="Times New Roman" w:cs="Calibri"/>
          <w:b/>
          <w:color w:val="6D6E71"/>
          <w:sz w:val="32"/>
        </w:rPr>
        <w:t xml:space="preserve">  </w:t>
      </w:r>
      <w:r>
        <w:rPr>
          <w:rFonts w:ascii="宋体" w:hAnsi="宋体" w:cs="宋体" w:hint="eastAsia"/>
          <w:b/>
          <w:color w:val="6D6E71"/>
          <w:sz w:val="32"/>
        </w:rPr>
        <w:t>万元，部门项目支出</w:t>
      </w:r>
      <w:r>
        <w:rPr>
          <w:rFonts w:eastAsia="Times New Roman" w:cs="Calibri"/>
          <w:b/>
          <w:color w:val="6D6E71"/>
          <w:sz w:val="32"/>
        </w:rPr>
        <w:t xml:space="preserve"> </w:t>
      </w:r>
      <w:r>
        <w:rPr>
          <w:rFonts w:cs="Calibri"/>
          <w:b/>
          <w:color w:val="6D6E71"/>
          <w:sz w:val="32"/>
        </w:rPr>
        <w:t>0</w:t>
      </w:r>
      <w:r>
        <w:rPr>
          <w:rFonts w:ascii="宋体" w:hAnsi="宋体" w:cs="宋体" w:hint="eastAsia"/>
          <w:b/>
          <w:color w:val="6D6E71"/>
          <w:sz w:val="32"/>
        </w:rPr>
        <w:t>万元。</w:t>
      </w:r>
    </w:p>
    <w:p w:rsidR="000561B2" w:rsidRDefault="000561B2">
      <w:pPr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 xml:space="preserve">  </w:t>
      </w:r>
      <w:r>
        <w:rPr>
          <w:rFonts w:ascii="宋体" w:cs="宋体" w:hint="eastAsia"/>
          <w:b/>
          <w:color w:val="6D6E71"/>
          <w:sz w:val="32"/>
        </w:rPr>
        <w:t>“</w:t>
      </w:r>
      <w:r>
        <w:rPr>
          <w:rFonts w:ascii="宋体" w:hAnsi="宋体" w:cs="宋体" w:hint="eastAsia"/>
          <w:b/>
          <w:color w:val="6D6E71"/>
          <w:sz w:val="32"/>
        </w:rPr>
        <w:t>三公</w:t>
      </w:r>
      <w:r>
        <w:rPr>
          <w:rFonts w:ascii="宋体" w:cs="宋体" w:hint="eastAsia"/>
          <w:b/>
          <w:color w:val="6D6E71"/>
          <w:sz w:val="32"/>
        </w:rPr>
        <w:t>”</w:t>
      </w:r>
      <w:r>
        <w:rPr>
          <w:rFonts w:ascii="宋体" w:hAnsi="宋体" w:cs="宋体" w:hint="eastAsia"/>
          <w:b/>
          <w:color w:val="6D6E71"/>
          <w:sz w:val="32"/>
        </w:rPr>
        <w:t>经费情况说明</w:t>
      </w:r>
    </w:p>
    <w:p w:rsidR="000561B2" w:rsidRDefault="000561B2">
      <w:pPr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 xml:space="preserve">   2015</w:t>
      </w:r>
      <w:r>
        <w:rPr>
          <w:rFonts w:ascii="宋体" w:hAnsi="宋体" w:cs="宋体" w:hint="eastAsia"/>
          <w:b/>
          <w:color w:val="6D6E71"/>
          <w:sz w:val="32"/>
        </w:rPr>
        <w:t>年</w:t>
      </w:r>
      <w:r>
        <w:rPr>
          <w:rFonts w:ascii="宋体" w:cs="宋体" w:hint="eastAsia"/>
          <w:b/>
          <w:color w:val="6D6E71"/>
          <w:sz w:val="32"/>
        </w:rPr>
        <w:t>“</w:t>
      </w:r>
      <w:r>
        <w:rPr>
          <w:rFonts w:ascii="宋体" w:hAnsi="宋体" w:cs="宋体" w:hint="eastAsia"/>
          <w:b/>
          <w:color w:val="6D6E71"/>
          <w:sz w:val="32"/>
        </w:rPr>
        <w:t>三公</w:t>
      </w:r>
      <w:r>
        <w:rPr>
          <w:rFonts w:ascii="宋体" w:cs="宋体" w:hint="eastAsia"/>
          <w:b/>
          <w:color w:val="6D6E71"/>
          <w:sz w:val="32"/>
        </w:rPr>
        <w:t>”</w:t>
      </w:r>
      <w:r>
        <w:rPr>
          <w:rFonts w:ascii="宋体" w:hAnsi="宋体" w:cs="宋体" w:hint="eastAsia"/>
          <w:b/>
          <w:color w:val="6D6E71"/>
          <w:sz w:val="32"/>
        </w:rPr>
        <w:t>经费支出决算合计</w:t>
      </w:r>
      <w:r>
        <w:rPr>
          <w:rFonts w:ascii="宋体" w:cs="宋体"/>
          <w:b/>
          <w:color w:val="6D6E71"/>
          <w:sz w:val="32"/>
        </w:rPr>
        <w:t>0</w:t>
      </w:r>
      <w:r>
        <w:rPr>
          <w:rFonts w:ascii="宋体" w:hAnsi="宋体" w:cs="宋体" w:hint="eastAsia"/>
          <w:b/>
          <w:color w:val="6D6E71"/>
          <w:sz w:val="32"/>
        </w:rPr>
        <w:t>万元，</w:t>
      </w:r>
    </w:p>
    <w:p w:rsidR="000561B2" w:rsidRDefault="000561B2">
      <w:pPr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 xml:space="preserve">  </w:t>
      </w:r>
      <w:r>
        <w:rPr>
          <w:rFonts w:ascii="宋体" w:hAnsi="宋体" w:cs="宋体" w:hint="eastAsia"/>
          <w:b/>
          <w:color w:val="6D6E71"/>
          <w:sz w:val="32"/>
        </w:rPr>
        <w:t>（一）公务用车购置及运行费</w:t>
      </w:r>
      <w:r>
        <w:rPr>
          <w:rFonts w:ascii="宋体" w:cs="宋体"/>
          <w:b/>
          <w:color w:val="6D6E71"/>
          <w:sz w:val="32"/>
        </w:rPr>
        <w:t>0</w:t>
      </w:r>
      <w:r>
        <w:rPr>
          <w:rFonts w:ascii="宋体" w:hAnsi="宋体" w:cs="宋体" w:hint="eastAsia"/>
          <w:b/>
          <w:color w:val="6D6E71"/>
          <w:sz w:val="32"/>
        </w:rPr>
        <w:t>万元。其中：运行维护费为</w:t>
      </w:r>
      <w:r>
        <w:rPr>
          <w:rFonts w:eastAsia="Times New Roman" w:cs="Calibri"/>
          <w:b/>
          <w:color w:val="6D6E71"/>
          <w:sz w:val="32"/>
        </w:rPr>
        <w:t xml:space="preserve"> 0</w:t>
      </w:r>
      <w:r>
        <w:rPr>
          <w:rFonts w:ascii="宋体" w:hAnsi="宋体" w:cs="宋体" w:hint="eastAsia"/>
          <w:b/>
          <w:color w:val="6D6E71"/>
          <w:sz w:val="32"/>
        </w:rPr>
        <w:t>万元。</w:t>
      </w:r>
    </w:p>
    <w:p w:rsidR="000561B2" w:rsidRDefault="000561B2">
      <w:pPr>
        <w:jc w:val="left"/>
        <w:rPr>
          <w:rFonts w:eastAsia="Times New Roman" w:cs="Calibri"/>
          <w:b/>
          <w:color w:val="6D6E71"/>
          <w:sz w:val="32"/>
        </w:rPr>
      </w:pPr>
      <w:r>
        <w:rPr>
          <w:rFonts w:eastAsia="Times New Roman" w:cs="Calibri"/>
          <w:b/>
          <w:color w:val="6D6E71"/>
          <w:sz w:val="32"/>
        </w:rPr>
        <w:t xml:space="preserve">  </w:t>
      </w:r>
      <w:r>
        <w:rPr>
          <w:rFonts w:ascii="宋体" w:hAnsi="宋体" w:cs="宋体" w:hint="eastAsia"/>
          <w:b/>
          <w:color w:val="6D6E71"/>
          <w:sz w:val="32"/>
        </w:rPr>
        <w:t>（二）公务接待费</w:t>
      </w:r>
      <w:r>
        <w:rPr>
          <w:rFonts w:ascii="宋体" w:cs="宋体"/>
          <w:b/>
          <w:color w:val="6D6E71"/>
          <w:sz w:val="32"/>
        </w:rPr>
        <w:t>0</w:t>
      </w:r>
      <w:r>
        <w:rPr>
          <w:rFonts w:ascii="宋体" w:hAnsi="宋体" w:cs="宋体" w:hint="eastAsia"/>
          <w:b/>
          <w:color w:val="6D6E71"/>
          <w:sz w:val="32"/>
        </w:rPr>
        <w:t>万元。</w:t>
      </w:r>
    </w:p>
    <w:p w:rsidR="000561B2" w:rsidRDefault="000561B2">
      <w:pPr>
        <w:jc w:val="left"/>
        <w:rPr>
          <w:rFonts w:eastAsia="Times New Roman" w:cs="Calibri"/>
          <w:b/>
          <w:color w:val="6D6E71"/>
          <w:sz w:val="32"/>
        </w:rPr>
      </w:pPr>
      <w:r>
        <w:rPr>
          <w:rFonts w:ascii="宋体" w:cs="宋体"/>
          <w:b/>
          <w:color w:val="6D6E71"/>
          <w:sz w:val="32"/>
        </w:rPr>
        <w:t> </w:t>
      </w:r>
    </w:p>
    <w:p w:rsidR="000561B2" w:rsidRDefault="000561B2">
      <w:pPr>
        <w:rPr>
          <w:rFonts w:eastAsia="Times New Roman" w:cs="Calibri"/>
          <w:b/>
          <w:color w:val="6D6E71"/>
          <w:sz w:val="32"/>
        </w:rPr>
      </w:pPr>
    </w:p>
    <w:p w:rsidR="000561B2" w:rsidRDefault="000561B2">
      <w:pPr>
        <w:rPr>
          <w:rFonts w:eastAsia="Times New Roman" w:cs="Calibri"/>
        </w:rPr>
      </w:pPr>
    </w:p>
    <w:sectPr w:rsidR="000561B2" w:rsidSect="00744F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5177"/>
    <w:rsid w:val="000561B2"/>
    <w:rsid w:val="00595177"/>
    <w:rsid w:val="00744F23"/>
    <w:rsid w:val="00C92A31"/>
    <w:rsid w:val="00E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81</Words>
  <Characters>462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微软用户</cp:lastModifiedBy>
  <cp:revision>2</cp:revision>
  <dcterms:created xsi:type="dcterms:W3CDTF">2016-11-21T12:08:00Z</dcterms:created>
  <dcterms:modified xsi:type="dcterms:W3CDTF">2016-11-21T12:09:00Z</dcterms:modified>
</cp:coreProperties>
</file>