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color w:val="FF0000"/>
          <w:sz w:val="97"/>
          <w:szCs w:val="97"/>
        </w:rPr>
      </w:pPr>
      <w:r>
        <w:rPr>
          <w:rFonts w:hint="eastAsia"/>
          <w:color w:val="FF0000"/>
          <w:sz w:val="97"/>
          <w:szCs w:val="97"/>
        </w:rPr>
        <w:pict>
          <v:shape id="_x0000_i1025" o:spt="136" type="#_x0000_t136" style="height:72.3pt;width:394.4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通 榆 县 教 育 局" style="font-family:宋体;font-size:36pt;font-weight:bold;v-rotate-letters:f;v-same-letter-heights:f;v-text-align:center;"/>
            <w10:wrap type="none"/>
            <w10:anchorlock/>
          </v:shape>
        </w:pict>
      </w:r>
    </w:p>
    <w:p>
      <w:pPr>
        <w:jc w:val="both"/>
        <w:rPr>
          <w:rFonts w:hint="eastAsia" w:ascii="宋体" w:hAnsi="宋体" w:cs="宋体"/>
          <w:b/>
          <w:bCs w:val="0"/>
          <w:kern w:val="2"/>
          <w:sz w:val="44"/>
          <w:szCs w:val="44"/>
          <w:lang w:val="en-US" w:eastAsia="zh-CN" w:bidi="ar"/>
        </w:rPr>
      </w:pPr>
      <w:r>
        <w:rPr>
          <w:b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-243840</wp:posOffset>
                </wp:positionH>
                <wp:positionV relativeFrom="margin">
                  <wp:posOffset>1070610</wp:posOffset>
                </wp:positionV>
                <wp:extent cx="5753100" cy="952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952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9.2pt;margin-top:84.3pt;height:0.75pt;width:453pt;mso-position-vertical-relative:margin;z-index:-251658240;mso-width-relative:page;mso-height-relative:page;" filled="f" stroked="t" coordsize="21600,21600" o:gfxdata="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biU4J9kAAAAL&#10;AQAADwAAAAAAAAABACAAAAAiAAAAZHJzL2Rvd25yZXYueG1sUEsBAhQAFAAAAAgAh07iQIEHDWHi&#10;AQAAqAMAAA4AAAAAAAAAAQAgAAAAKAEAAGRycy9lMm9Eb2MueG1sUEsFBgAAAAAGAAYAWQEAAHwF&#10;AAAAAA=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/>
          <w:color w:val="FF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26670</wp:posOffset>
                </wp:positionV>
                <wp:extent cx="58293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pt;margin-top:2.1pt;height:0pt;width:459pt;z-index:251659264;mso-width-relative:page;mso-height-relative:page;" filled="f" stroked="t" coordsize="21600,21600" o:gfxdata="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IWsJE/VAAAABwEAAA8A&#10;AAAAAAAAAQAgAAAAIgAAAGRycy9kb3ducmV2LnhtbFBLAQIUABQAAAAIAIdO4kA6alO14QEAAKQD&#10;AAAOAAAAAAAAAAEAIAAAACQBAABkcnMvZTJvRG9jLnhtbFBLBQYAAAAABgAGAFkBAAB3BQAAAAA=&#10;">
                <v:fill on="f" focussize="0,0"/>
                <v:stroke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b/>
          <w:bCs w:val="0"/>
          <w:kern w:val="2"/>
          <w:sz w:val="15"/>
          <w:szCs w:val="15"/>
          <w:lang w:val="en-US" w:eastAsia="zh-CN" w:bidi="ar"/>
        </w:rPr>
        <w:t xml:space="preserve">   </w:t>
      </w:r>
      <w:r>
        <w:rPr>
          <w:rFonts w:hint="eastAsia" w:ascii="宋体" w:hAnsi="宋体" w:cs="宋体"/>
          <w:b/>
          <w:bCs w:val="0"/>
          <w:kern w:val="2"/>
          <w:sz w:val="44"/>
          <w:szCs w:val="44"/>
          <w:lang w:val="en-US" w:eastAsia="zh-CN" w:bidi="ar"/>
        </w:rPr>
        <w:t xml:space="preserve">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20" w:lineRule="atLeast"/>
        <w:ind w:right="0" w:rightChars="0" w:firstLine="442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关于做好假前隐患排查和</w:t>
      </w:r>
      <w:r>
        <w:rPr>
          <w:rFonts w:hint="eastAsia" w:ascii="宋体" w:hAnsi="宋体" w:cs="宋体"/>
          <w:b/>
          <w:bCs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假期</w:t>
      </w:r>
      <w:r>
        <w:rPr>
          <w:rFonts w:hint="eastAsia" w:ascii="宋体" w:hAnsi="宋体" w:eastAsia="宋体" w:cs="宋体"/>
          <w:b/>
          <w:bCs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值班值宿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20" w:lineRule="atLeast"/>
        <w:ind w:right="0" w:rightChars="0" w:firstLine="2650" w:firstLineChars="60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snapToGrid/>
          <w:color w:val="000000"/>
          <w:sz w:val="44"/>
          <w:szCs w:val="44"/>
          <w:shd w:val="clear" w:color="auto" w:fill="FFFFFF"/>
          <w:lang w:val="en-US" w:eastAsia="zh-CN"/>
        </w:rPr>
        <w:t>工作的通知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20" w:lineRule="atLeas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全县各学校、幼儿园：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20" w:lineRule="atLeast"/>
        <w:ind w:right="0" w:rightChars="0" w:firstLine="6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教育局已在7月3日将吉林省教育厅《关于进一步做好2020年暑假及秋季开学学校安全工作的通知》转发给你们，并提出了具体的工作要求，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 xml:space="preserve">为使广大师生顺利渡过祥和的假期生活，确保节假日期间全县教育系统的安全稳定，教育局根据我县的实际情况，提出了两点要求。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20" w:lineRule="atLeast"/>
        <w:ind w:right="0" w:rightChars="0" w:firstLine="660" w:firstLineChars="200"/>
        <w:jc w:val="both"/>
        <w:textAlignment w:val="auto"/>
        <w:outlineLvl w:val="9"/>
        <w:rPr>
          <w:rFonts w:hint="eastAsia" w:ascii="黑体" w:hAnsi="黑体" w:eastAsia="黑体" w:cs="黑体"/>
          <w:b/>
          <w:bCs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一、放假前要进行一次</w:t>
      </w:r>
      <w:r>
        <w:rPr>
          <w:rFonts w:hint="eastAsia" w:ascii="黑体" w:hAnsi="黑体" w:eastAsia="黑体" w:cs="黑体"/>
          <w:b/>
          <w:bCs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安全隐患排查。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20" w:lineRule="atLeast"/>
        <w:ind w:right="0" w:rightChars="0" w:firstLine="6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各学校要有高度的责任意识，要做好再部署、再落实、再检查，要把安全措施落到细处、实处，坚决防止麻痹松懈、掉以轻心，坚决杜绝搞形式，走过场，要进行全面细致排查，在排查时，发现隐患及时整改，不留隐患，排查记录要留存，主要领导要亲自参与检查，并逐一进行签字。要把排查的重点放在</w:t>
      </w: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消防用电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上，建校时间长的学校更要引起注意，当时建校时的线路已经远远达不到安全用电要求，很多学校又在不断地乱加一些大功率用电器，线路已经严重超出用电负荷，现在很多学校都出现了用电器使用时，电缆线和用电线路发热的现象，学校管理人员平时疏于管理又不得用电，很容易发生重大事故，尤其是学校食堂，局里提出严格要求，各学校要利用假期时间，找专业电工对本学校的用电情况进行详细检查，对用电负荷进行仔细核算，超过用电负荷时，要停止使用，及时更换线路，该整改的要进行整改，该更换的要进行更换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20" w:lineRule="atLeast"/>
        <w:ind w:right="0" w:rightChars="0" w:firstLine="6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二、做好防火防盗及值班值宿等工作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20" w:lineRule="atLeast"/>
        <w:ind w:right="0" w:rightChars="0" w:firstLine="6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一是各学校要对本校所有建筑要做到断水断电（警务室及其他值班室有老师值班的除外，但所有用电器必须远离窗户），防止发生用电器因长时间使用及雷电原因引发的事故。二是认真落实24小时值班制度和领导带班制度，严格岗位责任制，确保通信联络畅通，</w:t>
      </w: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值班表要张贴在墙上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。放假前各学校要对值班人员及外雇人员进行</w:t>
      </w:r>
      <w:r>
        <w:rPr>
          <w:rFonts w:hint="eastAsia" w:ascii="仿宋_GB2312" w:hAnsi="仿宋_GB2312" w:eastAsia="仿宋_GB2312" w:cs="仿宋_GB2312"/>
          <w:b/>
          <w:bCs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岗前培训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，确保用火用电安全，熟练使用相应器械和灭火器，值班人员要熟悉业务，尽职尽责，强化巡逻、巡视。三是有公益性岗位安保人员的学校，要根据本学校的实际情况进行使用，可以和本学校老师一起编排到值班工作中，但学校给其补助要正常发放。四是假日期间要严格信息报告制度，如遇突发事件要及时报告教育局安全办。假期安全办将对各学校、幼儿园进行假期值班和领导带班情况进行实地抽查和电话抽检，暑期结束后将对落实责任不到位的学校进行通报批评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20" w:lineRule="atLeast"/>
        <w:ind w:right="0" w:rightChars="0" w:firstLine="5940" w:firstLineChars="18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通榆县教育局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150" w:beforeLines="0" w:after="150" w:afterLines="0" w:line="20" w:lineRule="atLeast"/>
        <w:ind w:right="0" w:rightChars="0" w:firstLine="5940" w:firstLineChars="1800"/>
        <w:jc w:val="both"/>
        <w:textAlignment w:val="auto"/>
        <w:outlineLvl w:val="9"/>
      </w:pPr>
      <w:r>
        <w:rPr>
          <w:rFonts w:hint="eastAsia" w:ascii="仿宋_GB2312" w:hAnsi="仿宋_GB2312" w:eastAsia="仿宋_GB2312" w:cs="仿宋_GB2312"/>
          <w:b w:val="0"/>
          <w:bCs w:val="0"/>
          <w:i w:val="0"/>
          <w:snapToGrid/>
          <w:color w:val="000000"/>
          <w:sz w:val="33"/>
          <w:szCs w:val="33"/>
          <w:shd w:val="clear" w:color="auto" w:fill="FFFFFF"/>
          <w:lang w:val="en-US" w:eastAsia="zh-CN"/>
        </w:rPr>
        <w:t>2020年7月13日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D2349"/>
    <w:rsid w:val="0C9E2E76"/>
    <w:rsid w:val="208D2349"/>
    <w:rsid w:val="33747ACA"/>
    <w:rsid w:val="47B75445"/>
    <w:rsid w:val="49204304"/>
    <w:rsid w:val="573840D1"/>
    <w:rsid w:val="6BDD6421"/>
    <w:rsid w:val="74896497"/>
    <w:rsid w:val="7B9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2020-07-13T05:06:00Z</dcterms:created>
  <dc:creator>明清</dc:creator>
  <cp:lastModifiedBy>明清</cp:lastModifiedBy>
  <dcterms:modified xsi:type="dcterms:W3CDTF">2020-07-13T06:11:07Z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