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404040"/>
          <w:sz w:val="44"/>
          <w:szCs w:val="44"/>
        </w:rPr>
      </w:pPr>
      <w:r>
        <w:rPr>
          <w:rFonts w:hint="eastAsia" w:ascii="宋体" w:hAnsi="宋体" w:eastAsia="宋体" w:cs="宋体"/>
          <w:b/>
          <w:bCs w:val="0"/>
          <w:color w:val="404040"/>
          <w:sz w:val="44"/>
          <w:szCs w:val="44"/>
          <w:lang w:val="en-US" w:eastAsia="zh-CN"/>
        </w:rPr>
        <w:t>通榆县教育局</w:t>
      </w:r>
      <w:r>
        <w:rPr>
          <w:rFonts w:hint="eastAsia" w:ascii="宋体" w:hAnsi="宋体" w:eastAsia="宋体" w:cs="宋体"/>
          <w:b/>
          <w:bCs w:val="0"/>
          <w:color w:val="404040"/>
          <w:sz w:val="44"/>
          <w:szCs w:val="44"/>
        </w:rPr>
        <w:t>201</w:t>
      </w:r>
      <w:r>
        <w:rPr>
          <w:rFonts w:hint="eastAsia" w:ascii="宋体" w:hAnsi="宋体" w:eastAsia="宋体" w:cs="宋体"/>
          <w:b/>
          <w:bCs w:val="0"/>
          <w:color w:val="404040"/>
          <w:sz w:val="44"/>
          <w:szCs w:val="44"/>
          <w:lang w:val="en-US" w:eastAsia="zh-CN"/>
        </w:rPr>
        <w:t>8</w:t>
      </w:r>
      <w:r>
        <w:rPr>
          <w:rFonts w:hint="eastAsia" w:ascii="宋体" w:hAnsi="宋体" w:eastAsia="宋体" w:cs="宋体"/>
          <w:b/>
          <w:bCs w:val="0"/>
          <w:color w:val="404040"/>
          <w:sz w:val="44"/>
          <w:szCs w:val="44"/>
        </w:rPr>
        <w:t>年 “民族团结</w:t>
      </w:r>
    </w:p>
    <w:p>
      <w:pPr>
        <w:jc w:val="center"/>
        <w:rPr>
          <w:rFonts w:hint="eastAsia" w:ascii="宋体" w:hAnsi="宋体" w:eastAsia="宋体" w:cs="宋体"/>
          <w:b/>
          <w:bCs w:val="0"/>
          <w:color w:val="404040"/>
          <w:sz w:val="44"/>
          <w:szCs w:val="44"/>
          <w:lang w:val="en-US" w:eastAsia="zh-CN"/>
        </w:rPr>
      </w:pPr>
      <w:r>
        <w:rPr>
          <w:rFonts w:hint="eastAsia" w:ascii="宋体" w:hAnsi="宋体" w:eastAsia="宋体" w:cs="宋体"/>
          <w:b/>
          <w:bCs w:val="0"/>
          <w:color w:val="404040"/>
          <w:sz w:val="44"/>
          <w:szCs w:val="44"/>
        </w:rPr>
        <w:t>教育宣传月”活动</w:t>
      </w:r>
      <w:r>
        <w:rPr>
          <w:rFonts w:hint="eastAsia" w:ascii="宋体" w:hAnsi="宋体" w:eastAsia="宋体" w:cs="宋体"/>
          <w:b/>
          <w:bCs w:val="0"/>
          <w:color w:val="404040"/>
          <w:sz w:val="44"/>
          <w:szCs w:val="44"/>
          <w:lang w:val="en-US" w:eastAsia="zh-CN"/>
        </w:rPr>
        <w:t>实施方案</w:t>
      </w:r>
    </w:p>
    <w:p>
      <w:pPr>
        <w:jc w:val="center"/>
        <w:rPr>
          <w:rFonts w:hint="eastAsia" w:ascii="宋体" w:hAnsi="宋体" w:eastAsia="宋体" w:cs="宋体"/>
          <w:b/>
          <w:bCs w:val="0"/>
          <w:color w:val="404040"/>
          <w:sz w:val="44"/>
          <w:szCs w:val="44"/>
          <w:lang w:val="en-US" w:eastAsia="zh-CN"/>
        </w:rPr>
      </w:pPr>
    </w:p>
    <w:p>
      <w:pPr>
        <w:keepNext w:val="0"/>
        <w:keepLines w:val="0"/>
        <w:pageBreakBefore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b/>
          <w:color w:val="404040"/>
          <w:sz w:val="32"/>
          <w:szCs w:val="32"/>
          <w:lang w:val="en-US" w:eastAsia="zh-CN"/>
        </w:rPr>
      </w:pPr>
      <w:r>
        <w:rPr>
          <w:rFonts w:hint="eastAsia" w:ascii="Verdana" w:hAnsi="Verdana"/>
          <w:b/>
          <w:color w:val="404040"/>
          <w:sz w:val="44"/>
          <w:szCs w:val="44"/>
          <w:lang w:val="en-US" w:eastAsia="zh-CN"/>
        </w:rPr>
        <w:t xml:space="preserve">  </w:t>
      </w:r>
      <w:r>
        <w:rPr>
          <w:rFonts w:hint="eastAsia" w:ascii="仿宋_GB2312" w:hAnsi="仿宋_GB2312" w:eastAsia="仿宋_GB2312" w:cs="仿宋_GB2312"/>
          <w:b/>
          <w:color w:val="404040"/>
          <w:sz w:val="32"/>
          <w:szCs w:val="32"/>
          <w:lang w:val="en-US" w:eastAsia="zh-CN"/>
        </w:rPr>
        <w:t xml:space="preserve"> </w:t>
      </w:r>
      <w:r>
        <w:rPr>
          <w:rFonts w:hint="eastAsia" w:ascii="仿宋_GB2312" w:hAnsi="仿宋_GB2312" w:eastAsia="仿宋_GB2312" w:cs="仿宋_GB2312"/>
          <w:color w:val="404040"/>
          <w:sz w:val="32"/>
          <w:szCs w:val="32"/>
        </w:rPr>
        <w:t>为</w:t>
      </w:r>
      <w:r>
        <w:rPr>
          <w:rFonts w:hint="eastAsia" w:ascii="仿宋_GB2312" w:hAnsi="仿宋_GB2312" w:eastAsia="仿宋_GB2312" w:cs="仿宋_GB2312"/>
          <w:color w:val="404040"/>
          <w:sz w:val="32"/>
          <w:szCs w:val="32"/>
          <w:lang w:eastAsia="zh-CN"/>
        </w:rPr>
        <w:t>认真</w:t>
      </w:r>
      <w:r>
        <w:rPr>
          <w:rFonts w:hint="eastAsia" w:ascii="仿宋_GB2312" w:hAnsi="仿宋_GB2312" w:eastAsia="仿宋_GB2312" w:cs="仿宋_GB2312"/>
          <w:color w:val="404040"/>
          <w:sz w:val="32"/>
          <w:szCs w:val="32"/>
        </w:rPr>
        <w:t>贯彻落实</w:t>
      </w:r>
      <w:r>
        <w:rPr>
          <w:rFonts w:hint="eastAsia" w:ascii="仿宋_GB2312" w:hAnsi="仿宋_GB2312" w:eastAsia="仿宋_GB2312" w:cs="仿宋_GB2312"/>
          <w:color w:val="404040"/>
          <w:sz w:val="32"/>
          <w:szCs w:val="32"/>
          <w:lang w:eastAsia="zh-CN"/>
        </w:rPr>
        <w:t>中央和全省民族教育工作会议精神和《关于组织开展</w:t>
      </w:r>
      <w:r>
        <w:rPr>
          <w:rFonts w:hint="eastAsia" w:ascii="仿宋_GB2312" w:hAnsi="仿宋_GB2312" w:eastAsia="仿宋_GB2312" w:cs="仿宋_GB2312"/>
          <w:color w:val="404040"/>
          <w:sz w:val="32"/>
          <w:szCs w:val="32"/>
          <w:lang w:val="en-US" w:eastAsia="zh-CN"/>
        </w:rPr>
        <w:t>2018年全省民族团结进步宣传月活动的通知</w:t>
      </w:r>
      <w:r>
        <w:rPr>
          <w:rFonts w:hint="eastAsia" w:ascii="仿宋_GB2312" w:hAnsi="仿宋_GB2312" w:eastAsia="仿宋_GB2312" w:cs="仿宋_GB2312"/>
          <w:color w:val="404040"/>
          <w:sz w:val="32"/>
          <w:szCs w:val="32"/>
          <w:lang w:eastAsia="zh-CN"/>
        </w:rPr>
        <w:t>》（吉民族发〔</w:t>
      </w:r>
      <w:r>
        <w:rPr>
          <w:rFonts w:hint="eastAsia" w:ascii="仿宋_GB2312" w:hAnsi="仿宋_GB2312" w:eastAsia="仿宋_GB2312" w:cs="仿宋_GB2312"/>
          <w:color w:val="404040"/>
          <w:sz w:val="32"/>
          <w:szCs w:val="32"/>
          <w:lang w:val="en-US" w:eastAsia="zh-CN"/>
        </w:rPr>
        <w:t>2018〕30号</w:t>
      </w:r>
      <w:r>
        <w:rPr>
          <w:rFonts w:hint="eastAsia" w:ascii="仿宋_GB2312" w:hAnsi="仿宋_GB2312" w:eastAsia="仿宋_GB2312" w:cs="仿宋_GB2312"/>
          <w:color w:val="404040"/>
          <w:sz w:val="32"/>
          <w:szCs w:val="32"/>
          <w:lang w:eastAsia="zh-CN"/>
        </w:rPr>
        <w:t>）及通榆县人民政府办公室《关于组织开展</w:t>
      </w:r>
      <w:r>
        <w:rPr>
          <w:rFonts w:hint="eastAsia" w:ascii="仿宋_GB2312" w:hAnsi="仿宋_GB2312" w:eastAsia="仿宋_GB2312" w:cs="仿宋_GB2312"/>
          <w:color w:val="404040"/>
          <w:sz w:val="32"/>
          <w:szCs w:val="32"/>
          <w:lang w:val="en-US" w:eastAsia="zh-CN"/>
        </w:rPr>
        <w:t>2018年全县民族团结进步宣传月的活动方案</w:t>
      </w:r>
      <w:r>
        <w:rPr>
          <w:rFonts w:hint="eastAsia" w:ascii="仿宋_GB2312" w:hAnsi="仿宋_GB2312" w:eastAsia="仿宋_GB2312" w:cs="仿宋_GB2312"/>
          <w:color w:val="404040"/>
          <w:sz w:val="32"/>
          <w:szCs w:val="32"/>
          <w:lang w:eastAsia="zh-CN"/>
        </w:rPr>
        <w:t>》要求，</w:t>
      </w:r>
      <w:r>
        <w:rPr>
          <w:rFonts w:hint="eastAsia" w:ascii="仿宋_GB2312" w:hAnsi="仿宋_GB2312" w:eastAsia="仿宋_GB2312" w:cs="仿宋_GB2312"/>
          <w:color w:val="404040"/>
          <w:sz w:val="32"/>
          <w:szCs w:val="32"/>
        </w:rPr>
        <w:t>教育局决定9月</w:t>
      </w:r>
      <w:r>
        <w:rPr>
          <w:rFonts w:hint="eastAsia" w:ascii="仿宋_GB2312" w:hAnsi="仿宋_GB2312" w:eastAsia="仿宋_GB2312" w:cs="仿宋_GB2312"/>
          <w:color w:val="404040"/>
          <w:sz w:val="32"/>
          <w:szCs w:val="32"/>
          <w:lang w:eastAsia="zh-CN"/>
        </w:rPr>
        <w:t>份在全县各级各类学校</w:t>
      </w:r>
      <w:r>
        <w:rPr>
          <w:rFonts w:hint="eastAsia" w:ascii="仿宋_GB2312" w:hAnsi="仿宋_GB2312" w:eastAsia="仿宋_GB2312" w:cs="仿宋_GB2312"/>
          <w:color w:val="404040"/>
          <w:sz w:val="32"/>
          <w:szCs w:val="32"/>
        </w:rPr>
        <w:t>开展“民族团结教育宣传月”活动</w:t>
      </w:r>
      <w:r>
        <w:rPr>
          <w:rFonts w:hint="eastAsia" w:ascii="仿宋_GB2312" w:hAnsi="仿宋_GB2312" w:eastAsia="仿宋_GB2312" w:cs="仿宋_GB2312"/>
          <w:color w:val="404040"/>
          <w:sz w:val="32"/>
          <w:szCs w:val="32"/>
          <w:lang w:eastAsia="zh-CN"/>
        </w:rPr>
        <w:t>，现结合我县教育系统实际，特制定</w:t>
      </w:r>
      <w:r>
        <w:rPr>
          <w:rFonts w:hint="eastAsia" w:ascii="仿宋_GB2312" w:hAnsi="仿宋_GB2312" w:eastAsia="仿宋_GB2312" w:cs="仿宋_GB2312"/>
          <w:color w:val="404040"/>
          <w:sz w:val="32"/>
          <w:szCs w:val="32"/>
          <w:lang w:val="en-US" w:eastAsia="zh-CN"/>
        </w:rPr>
        <w:t>本方案。</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color w:val="404040"/>
          <w:sz w:val="32"/>
          <w:szCs w:val="32"/>
          <w:lang w:eastAsia="zh-CN"/>
        </w:rPr>
      </w:pPr>
      <w:r>
        <w:rPr>
          <w:rFonts w:hint="eastAsia" w:ascii="黑体" w:hAnsi="黑体" w:eastAsia="黑体" w:cs="黑体"/>
          <w:color w:val="404040"/>
          <w:sz w:val="32"/>
          <w:szCs w:val="32"/>
          <w:lang w:eastAsia="zh-CN"/>
        </w:rPr>
        <w:t>一、指导思想</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404040"/>
          <w:sz w:val="32"/>
          <w:szCs w:val="32"/>
          <w:lang w:eastAsia="zh-CN"/>
        </w:rPr>
      </w:pPr>
      <w:r>
        <w:rPr>
          <w:rFonts w:hint="eastAsia" w:ascii="仿宋_GB2312" w:hAnsi="仿宋_GB2312" w:eastAsia="仿宋_GB2312" w:cs="仿宋_GB2312"/>
          <w:color w:val="404040"/>
          <w:sz w:val="32"/>
          <w:szCs w:val="32"/>
          <w:lang w:eastAsia="zh-CN"/>
        </w:rPr>
        <w:t>以习近平新时代中国特色社会主义思想为指导，认真贯彻落实党的十九大会议精神，按照中央和全省民族工作会议精神总体部署，紧紧围绕“两个共同”主题和“中华民族一家亲，同心共筑中国梦”总目标，坚持正面宣传为主，利用多种形式和手段，广泛宣传党和国家的民族方针政策，法律法规，</w:t>
      </w:r>
      <w:r>
        <w:rPr>
          <w:rFonts w:hint="eastAsia" w:ascii="仿宋_GB2312" w:hAnsi="仿宋_GB2312" w:eastAsia="仿宋_GB2312" w:cs="仿宋_GB2312"/>
          <w:i w:val="0"/>
          <w:caps w:val="0"/>
          <w:color w:val="4C4C4B"/>
          <w:spacing w:val="0"/>
          <w:sz w:val="32"/>
          <w:szCs w:val="32"/>
          <w:shd w:val="clear" w:fill="FFFFFF"/>
        </w:rPr>
        <w:t>展现我</w:t>
      </w:r>
      <w:r>
        <w:rPr>
          <w:rFonts w:hint="eastAsia" w:ascii="仿宋_GB2312" w:hAnsi="仿宋_GB2312" w:eastAsia="仿宋_GB2312" w:cs="仿宋_GB2312"/>
          <w:i w:val="0"/>
          <w:caps w:val="0"/>
          <w:color w:val="4C4C4B"/>
          <w:spacing w:val="0"/>
          <w:sz w:val="32"/>
          <w:szCs w:val="32"/>
          <w:shd w:val="clear" w:fill="FFFFFF"/>
          <w:lang w:eastAsia="zh-CN"/>
        </w:rPr>
        <w:t>县</w:t>
      </w:r>
      <w:r>
        <w:rPr>
          <w:rFonts w:hint="eastAsia" w:ascii="仿宋_GB2312" w:hAnsi="仿宋_GB2312" w:eastAsia="仿宋_GB2312" w:cs="仿宋_GB2312"/>
          <w:i w:val="0"/>
          <w:caps w:val="0"/>
          <w:color w:val="4C4C4B"/>
          <w:spacing w:val="0"/>
          <w:sz w:val="32"/>
          <w:szCs w:val="32"/>
          <w:shd w:val="clear" w:fill="FFFFFF"/>
        </w:rPr>
        <w:t>教育系统各民族共同团结奋斗、共同繁荣发展的丰硕成果，营造全社会关注、支持、参与民族团结进步事业的良好氛围，巩固和发展平等、团结、互助、和谐的社会主义民族关系，努力把</w:t>
      </w:r>
      <w:r>
        <w:rPr>
          <w:rFonts w:hint="eastAsia" w:ascii="仿宋_GB2312" w:hAnsi="仿宋_GB2312" w:eastAsia="仿宋_GB2312" w:cs="仿宋_GB2312"/>
          <w:i w:val="0"/>
          <w:caps w:val="0"/>
          <w:color w:val="4C4C4B"/>
          <w:spacing w:val="0"/>
          <w:sz w:val="32"/>
          <w:szCs w:val="32"/>
          <w:shd w:val="clear" w:fill="FFFFFF"/>
          <w:lang w:eastAsia="zh-CN"/>
        </w:rPr>
        <w:t>我县</w:t>
      </w:r>
      <w:r>
        <w:rPr>
          <w:rFonts w:hint="eastAsia" w:ascii="仿宋_GB2312" w:hAnsi="仿宋_GB2312" w:eastAsia="仿宋_GB2312" w:cs="仿宋_GB2312"/>
          <w:i w:val="0"/>
          <w:caps w:val="0"/>
          <w:color w:val="4C4C4B"/>
          <w:spacing w:val="0"/>
          <w:sz w:val="32"/>
          <w:szCs w:val="32"/>
          <w:shd w:val="clear" w:fill="FFFFFF"/>
        </w:rPr>
        <w:t>建成全市民族团结进步先进模范</w:t>
      </w:r>
      <w:r>
        <w:rPr>
          <w:rFonts w:hint="eastAsia" w:ascii="仿宋_GB2312" w:hAnsi="仿宋_GB2312" w:eastAsia="仿宋_GB2312" w:cs="仿宋_GB2312"/>
          <w:i w:val="0"/>
          <w:caps w:val="0"/>
          <w:color w:val="4C4C4B"/>
          <w:spacing w:val="0"/>
          <w:sz w:val="32"/>
          <w:szCs w:val="32"/>
          <w:shd w:val="clear" w:fill="FFFFFF"/>
          <w:lang w:eastAsia="zh-CN"/>
        </w:rPr>
        <w:t>县</w:t>
      </w:r>
      <w:r>
        <w:rPr>
          <w:rFonts w:hint="eastAsia" w:ascii="仿宋_GB2312" w:hAnsi="仿宋_GB2312" w:eastAsia="仿宋_GB2312" w:cs="仿宋_GB2312"/>
          <w:i w:val="0"/>
          <w:caps w:val="0"/>
          <w:color w:val="4C4C4B"/>
          <w:spacing w:val="0"/>
          <w:sz w:val="32"/>
          <w:szCs w:val="32"/>
          <w:shd w:val="clear" w:fill="FFFFFF"/>
        </w:rPr>
        <w:t>区。</w:t>
      </w:r>
    </w:p>
    <w:p>
      <w:pPr>
        <w:keepNext w:val="0"/>
        <w:keepLines w:val="0"/>
        <w:pageBreakBefore w:val="0"/>
        <w:kinsoku/>
        <w:wordWrap/>
        <w:overflowPunct/>
        <w:topLinePunct w:val="0"/>
        <w:autoSpaceDE/>
        <w:autoSpaceDN/>
        <w:bidi w:val="0"/>
        <w:adjustRightInd/>
        <w:snapToGrid/>
        <w:spacing w:line="576" w:lineRule="exact"/>
        <w:ind w:left="596" w:leftChars="284"/>
        <w:textAlignment w:val="auto"/>
        <w:outlineLvl w:val="9"/>
        <w:rPr>
          <w:rFonts w:hint="eastAsia" w:ascii="黑体" w:hAnsi="黑体" w:eastAsia="黑体" w:cs="黑体"/>
          <w:color w:val="404040"/>
          <w:sz w:val="32"/>
          <w:szCs w:val="32"/>
        </w:rPr>
      </w:pPr>
      <w:r>
        <w:rPr>
          <w:rFonts w:hint="eastAsia" w:ascii="黑体" w:hAnsi="黑体" w:eastAsia="黑体" w:cs="黑体"/>
          <w:color w:val="404040"/>
          <w:sz w:val="32"/>
          <w:szCs w:val="32"/>
          <w:lang w:eastAsia="zh-CN"/>
        </w:rPr>
        <w:t>二、</w:t>
      </w:r>
      <w:r>
        <w:rPr>
          <w:rFonts w:hint="eastAsia" w:ascii="黑体" w:hAnsi="黑体" w:eastAsia="黑体" w:cs="黑体"/>
          <w:color w:val="404040"/>
          <w:sz w:val="32"/>
          <w:szCs w:val="32"/>
        </w:rPr>
        <w:t>活动主题</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lang w:eastAsia="zh-CN"/>
        </w:rPr>
        <w:t>深化民族团结进步教育，铸牢中华民族共同体意识</w:t>
      </w:r>
      <w:r>
        <w:rPr>
          <w:rFonts w:hint="eastAsia" w:ascii="仿宋_GB2312" w:hAnsi="仿宋_GB2312" w:eastAsia="仿宋_GB2312" w:cs="仿宋_GB2312"/>
          <w:color w:val="404040"/>
          <w:sz w:val="32"/>
          <w:szCs w:val="32"/>
        </w:rPr>
        <w:t>。</w:t>
      </w:r>
      <w:r>
        <w:rPr>
          <w:rFonts w:hint="eastAsia" w:ascii="仿宋_GB2312" w:hAnsi="仿宋_GB2312" w:eastAsia="仿宋_GB2312" w:cs="仿宋_GB2312"/>
          <w:color w:val="404040"/>
          <w:sz w:val="32"/>
          <w:szCs w:val="32"/>
        </w:rPr>
        <w:br w:type="textWrapping"/>
      </w:r>
      <w:r>
        <w:rPr>
          <w:rFonts w:hint="eastAsia" w:ascii="黑体" w:hAnsi="黑体" w:eastAsia="黑体" w:cs="黑体"/>
          <w:color w:val="404040"/>
          <w:sz w:val="32"/>
          <w:szCs w:val="32"/>
          <w:lang w:eastAsia="zh-CN"/>
        </w:rPr>
        <w:t>三、</w:t>
      </w:r>
      <w:r>
        <w:rPr>
          <w:rFonts w:hint="eastAsia" w:ascii="黑体" w:hAnsi="黑体" w:eastAsia="黑体" w:cs="黑体"/>
          <w:color w:val="404040"/>
          <w:sz w:val="32"/>
          <w:szCs w:val="32"/>
        </w:rPr>
        <w:t>宣传教育重点内容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404040"/>
          <w:sz w:val="32"/>
          <w:szCs w:val="32"/>
        </w:rPr>
      </w:pPr>
      <w:r>
        <w:rPr>
          <w:rFonts w:hint="eastAsia" w:ascii="仿宋_GB2312" w:hAnsi="仿宋_GB2312" w:eastAsia="仿宋_GB2312" w:cs="仿宋_GB2312"/>
          <w:color w:val="404040"/>
          <w:sz w:val="32"/>
          <w:szCs w:val="32"/>
        </w:rPr>
        <w:t>（一）宣传党和国家的民族政策、法律法规。宣传党的民族</w:t>
      </w:r>
      <w:bookmarkStart w:id="0" w:name="_GoBack"/>
      <w:bookmarkEnd w:id="0"/>
      <w:r>
        <w:rPr>
          <w:rFonts w:hint="eastAsia" w:ascii="仿宋_GB2312" w:hAnsi="仿宋_GB2312" w:eastAsia="仿宋_GB2312" w:cs="仿宋_GB2312"/>
          <w:color w:val="404040"/>
          <w:sz w:val="32"/>
          <w:szCs w:val="32"/>
        </w:rPr>
        <w:t>政策是民族团结的生命线。</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rPr>
        <w:t xml:space="preserve">    （二）宣传党和国家的民族政策的优越性。深入宣传新中国成立60多年来特别是改革开放30年来民族地区取得的辉煌成就和发生的巨大变化以及党和政府为广大民族地区的发展进步做出的不懈努力。</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rPr>
        <w:t xml:space="preserve">    （三）宣传民族团结的必要性和重要性。深入宣传“三个离不开”（汉族离不开少数民族，少数民族离不开汉族，各少数民族之间也相互离不开）重要思想，祖国统一是各族人民的最高利益，各民族命运都和祖国的命运紧密相连。    </w:t>
      </w:r>
    </w:p>
    <w:p>
      <w:pPr>
        <w:pStyle w:val="6"/>
        <w:keepNext w:val="0"/>
        <w:keepLines w:val="0"/>
        <w:pageBreakBefore w:val="0"/>
        <w:kinsoku/>
        <w:wordWrap/>
        <w:overflowPunct/>
        <w:topLinePunct w:val="0"/>
        <w:autoSpaceDE/>
        <w:autoSpaceDN/>
        <w:bidi w:val="0"/>
        <w:adjustRightInd/>
        <w:snapToGrid/>
        <w:spacing w:line="576"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rPr>
        <w:t>（四）宣传各民族的优秀历史文化传统。深入宣传中华民族优秀的历史、文化传统，促进五十六个民族优秀文化传统的相互交流、继承和发扬。</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rPr>
        <w:t xml:space="preserve">  </w:t>
      </w:r>
      <w:r>
        <w:rPr>
          <w:rFonts w:hint="eastAsia" w:ascii="黑体" w:hAnsi="黑体" w:eastAsia="黑体" w:cs="黑体"/>
          <w:color w:val="404040"/>
          <w:sz w:val="32"/>
          <w:szCs w:val="32"/>
        </w:rPr>
        <w:t xml:space="preserve">  </w:t>
      </w:r>
      <w:r>
        <w:rPr>
          <w:rFonts w:hint="eastAsia" w:ascii="黑体" w:hAnsi="黑体" w:eastAsia="黑体" w:cs="黑体"/>
          <w:color w:val="404040"/>
          <w:sz w:val="32"/>
          <w:szCs w:val="32"/>
          <w:lang w:eastAsia="zh-CN"/>
        </w:rPr>
        <w:t>四、</w:t>
      </w:r>
      <w:r>
        <w:rPr>
          <w:rFonts w:hint="eastAsia" w:ascii="黑体" w:hAnsi="黑体" w:eastAsia="黑体" w:cs="黑体"/>
          <w:color w:val="404040"/>
          <w:sz w:val="32"/>
          <w:szCs w:val="32"/>
        </w:rPr>
        <w:t>活动形式</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rPr>
        <w:t xml:space="preserve">    （一）多层面、多渠道、多种形式组织宣传。</w:t>
      </w:r>
      <w:r>
        <w:rPr>
          <w:rFonts w:hint="eastAsia" w:ascii="仿宋_GB2312" w:hAnsi="仿宋_GB2312" w:eastAsia="仿宋_GB2312" w:cs="仿宋_GB2312"/>
          <w:sz w:val="32"/>
          <w:szCs w:val="32"/>
        </w:rPr>
        <w:t>各校要以悬挂宣传标语、召开主题班会或召开座谈会、专题讲座、举办校园文艺演出、图片展览、板报宣传栏、知识竞赛等，开展民族团结进步宣传活动，增强宣传教育的新颖性和参与性，提高宣传教育的号召力和影响力。</w:t>
      </w:r>
    </w:p>
    <w:p>
      <w:pPr>
        <w:pStyle w:val="6"/>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404040"/>
          <w:sz w:val="32"/>
          <w:szCs w:val="32"/>
        </w:rPr>
        <w:t>（</w:t>
      </w:r>
      <w:r>
        <w:rPr>
          <w:rFonts w:hint="eastAsia" w:ascii="仿宋_GB2312" w:hAnsi="仿宋_GB2312" w:eastAsia="仿宋_GB2312" w:cs="仿宋_GB2312"/>
          <w:color w:val="404040"/>
          <w:sz w:val="32"/>
          <w:szCs w:val="32"/>
          <w:lang w:eastAsia="zh-CN"/>
        </w:rPr>
        <w:t>二</w:t>
      </w:r>
      <w:r>
        <w:rPr>
          <w:rFonts w:hint="eastAsia" w:ascii="仿宋_GB2312" w:hAnsi="仿宋_GB2312" w:eastAsia="仿宋_GB2312" w:cs="仿宋_GB2312"/>
          <w:color w:val="404040"/>
          <w:sz w:val="32"/>
          <w:szCs w:val="32"/>
        </w:rPr>
        <w:t>）实施“三个一”工程。即设立一面民族团结教育专题宣传栏，确定一位民族团结教育兼职辅导员，制定和实施一份全年（或学年）宣传计划。</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rPr>
        <w:t xml:space="preserve">  </w:t>
      </w:r>
      <w:r>
        <w:rPr>
          <w:rFonts w:hint="eastAsia" w:ascii="黑体" w:hAnsi="黑体" w:eastAsia="黑体" w:cs="黑体"/>
          <w:color w:val="404040"/>
          <w:sz w:val="32"/>
          <w:szCs w:val="32"/>
        </w:rPr>
        <w:t xml:space="preserve">  </w:t>
      </w:r>
      <w:r>
        <w:rPr>
          <w:rFonts w:hint="eastAsia" w:ascii="黑体" w:hAnsi="黑体" w:eastAsia="黑体" w:cs="黑体"/>
          <w:color w:val="404040"/>
          <w:sz w:val="32"/>
          <w:szCs w:val="32"/>
          <w:lang w:eastAsia="zh-CN"/>
        </w:rPr>
        <w:t>五、</w:t>
      </w:r>
      <w:r>
        <w:rPr>
          <w:rFonts w:hint="eastAsia" w:ascii="黑体" w:hAnsi="黑体" w:eastAsia="黑体" w:cs="黑体"/>
          <w:color w:val="404040"/>
          <w:sz w:val="32"/>
          <w:szCs w:val="32"/>
        </w:rPr>
        <w:t>工作要求</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rPr>
        <w:t xml:space="preserve">    （一）高度重视，加强领导。各学校要进一步认识开展宣传月活动的重要意义，把开展“民族团结教育宣传月”活动作为学校德育工作的一项重要工作来抓，加强领导，精心部署，结合实际认真制定实施方案，落实专人负责，切实做到有计划、有组织、有内容地开展活动，确保宣传月活动取得实效。</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rPr>
        <w:t xml:space="preserve">    （二）创新形式，注重实效。要创新思路，创新举措，在充分利用传统媒体和以往行之有效的宣传方式的基础上，以新形式、新内容、多渠道、多载体开展宣传活动，增强宣传教育的时代性、广泛性、新颖性，提高宣传教育的吸引力、感染力、影响力，扎实推动宣传月活动的深入开展，形成人人促团结的生动局面。</w:t>
      </w:r>
      <w:r>
        <w:rPr>
          <w:rFonts w:hint="eastAsia" w:ascii="仿宋_GB2312" w:hAnsi="仿宋_GB2312" w:eastAsia="仿宋_GB2312" w:cs="仿宋_GB2312"/>
          <w:color w:val="404040"/>
          <w:sz w:val="32"/>
          <w:szCs w:val="32"/>
        </w:rPr>
        <w:br w:type="textWrapping"/>
      </w:r>
      <w:r>
        <w:rPr>
          <w:rFonts w:hint="eastAsia" w:ascii="仿宋_GB2312" w:hAnsi="仿宋_GB2312" w:eastAsia="仿宋_GB2312" w:cs="仿宋_GB2312"/>
          <w:color w:val="404040"/>
          <w:sz w:val="32"/>
          <w:szCs w:val="32"/>
        </w:rPr>
        <w:t xml:space="preserve">    （三）及时总结，持续推动。要及时对开展“民族团结教育宣传月”活动情况进行总结，活动结束后，各学校要及时总结宣传活动开展情况、存在问题及意见建议，并于201</w:t>
      </w:r>
      <w:r>
        <w:rPr>
          <w:rFonts w:hint="eastAsia" w:ascii="仿宋_GB2312" w:hAnsi="仿宋_GB2312" w:eastAsia="仿宋_GB2312" w:cs="仿宋_GB2312"/>
          <w:color w:val="404040"/>
          <w:sz w:val="32"/>
          <w:szCs w:val="32"/>
          <w:lang w:val="en-US" w:eastAsia="zh-CN"/>
        </w:rPr>
        <w:t>8</w:t>
      </w:r>
      <w:r>
        <w:rPr>
          <w:rFonts w:hint="eastAsia" w:ascii="仿宋_GB2312" w:hAnsi="仿宋_GB2312" w:eastAsia="仿宋_GB2312" w:cs="仿宋_GB2312"/>
          <w:color w:val="404040"/>
          <w:sz w:val="32"/>
          <w:szCs w:val="32"/>
        </w:rPr>
        <w:t>年</w:t>
      </w:r>
      <w:r>
        <w:rPr>
          <w:rFonts w:hint="eastAsia" w:ascii="仿宋_GB2312" w:hAnsi="仿宋_GB2312" w:eastAsia="仿宋_GB2312" w:cs="仿宋_GB2312"/>
          <w:color w:val="404040"/>
          <w:sz w:val="32"/>
          <w:szCs w:val="32"/>
          <w:lang w:val="en-US" w:eastAsia="zh-CN"/>
        </w:rPr>
        <w:t>10</w:t>
      </w:r>
      <w:r>
        <w:rPr>
          <w:rFonts w:hint="eastAsia" w:ascii="仿宋_GB2312" w:hAnsi="仿宋_GB2312" w:eastAsia="仿宋_GB2312" w:cs="仿宋_GB2312"/>
          <w:color w:val="404040"/>
          <w:sz w:val="32"/>
          <w:szCs w:val="32"/>
        </w:rPr>
        <w:t>月</w:t>
      </w:r>
      <w:r>
        <w:rPr>
          <w:rFonts w:hint="eastAsia" w:ascii="仿宋_GB2312" w:hAnsi="仿宋_GB2312" w:eastAsia="仿宋_GB2312" w:cs="仿宋_GB2312"/>
          <w:color w:val="404040"/>
          <w:sz w:val="32"/>
          <w:szCs w:val="32"/>
          <w:lang w:val="en-US" w:eastAsia="zh-CN"/>
        </w:rPr>
        <w:t>8</w:t>
      </w:r>
      <w:r>
        <w:rPr>
          <w:rFonts w:hint="eastAsia" w:ascii="仿宋_GB2312" w:hAnsi="仿宋_GB2312" w:eastAsia="仿宋_GB2312" w:cs="仿宋_GB2312"/>
          <w:color w:val="404040"/>
          <w:sz w:val="32"/>
          <w:szCs w:val="32"/>
        </w:rPr>
        <w:t>日前将</w:t>
      </w:r>
      <w:r>
        <w:rPr>
          <w:rFonts w:hint="eastAsia" w:ascii="仿宋_GB2312" w:hAnsi="仿宋_GB2312" w:eastAsia="仿宋_GB2312" w:cs="仿宋_GB2312"/>
          <w:color w:val="404040"/>
          <w:sz w:val="32"/>
          <w:szCs w:val="32"/>
          <w:lang w:eastAsia="zh-CN"/>
        </w:rPr>
        <w:t>宣传月活动方案及</w:t>
      </w:r>
      <w:r>
        <w:rPr>
          <w:rFonts w:hint="eastAsia" w:ascii="仿宋_GB2312" w:hAnsi="仿宋_GB2312" w:eastAsia="仿宋_GB2312" w:cs="仿宋_GB2312"/>
          <w:color w:val="404040"/>
          <w:sz w:val="32"/>
          <w:szCs w:val="32"/>
        </w:rPr>
        <w:t>总结材料</w:t>
      </w:r>
      <w:r>
        <w:rPr>
          <w:rFonts w:hint="eastAsia" w:ascii="仿宋_GB2312" w:hAnsi="仿宋_GB2312" w:eastAsia="仿宋_GB2312" w:cs="仿宋_GB2312"/>
          <w:color w:val="404040"/>
          <w:sz w:val="32"/>
          <w:szCs w:val="32"/>
          <w:lang w:eastAsia="zh-CN"/>
        </w:rPr>
        <w:t>（包含文字与图片）</w:t>
      </w:r>
      <w:r>
        <w:rPr>
          <w:rFonts w:hint="eastAsia" w:ascii="仿宋_GB2312" w:hAnsi="仿宋_GB2312" w:eastAsia="仿宋_GB2312" w:cs="仿宋_GB2312"/>
          <w:color w:val="404040"/>
          <w:sz w:val="32"/>
          <w:szCs w:val="32"/>
        </w:rPr>
        <w:t>以书面形式（含电子稿）报送教育局民教科（20</w:t>
      </w:r>
      <w:r>
        <w:rPr>
          <w:rFonts w:hint="eastAsia" w:ascii="仿宋_GB2312" w:hAnsi="仿宋_GB2312" w:eastAsia="仿宋_GB2312" w:cs="仿宋_GB2312"/>
          <w:color w:val="404040"/>
          <w:sz w:val="32"/>
          <w:szCs w:val="32"/>
          <w:lang w:val="en-US" w:eastAsia="zh-CN"/>
        </w:rPr>
        <w:t>7</w:t>
      </w:r>
      <w:r>
        <w:rPr>
          <w:rFonts w:hint="eastAsia" w:ascii="仿宋_GB2312" w:hAnsi="仿宋_GB2312" w:eastAsia="仿宋_GB2312" w:cs="仿宋_GB2312"/>
          <w:color w:val="404040"/>
          <w:sz w:val="32"/>
          <w:szCs w:val="32"/>
        </w:rPr>
        <w:t>室）。</w:t>
      </w:r>
    </w:p>
    <w:p>
      <w:pPr>
        <w:pStyle w:val="6"/>
        <w:keepNext w:val="0"/>
        <w:keepLines w:val="0"/>
        <w:pageBreakBefore w:val="0"/>
        <w:kinsoku/>
        <w:wordWrap/>
        <w:overflowPunct/>
        <w:topLinePunct w:val="0"/>
        <w:autoSpaceDE/>
        <w:autoSpaceDN/>
        <w:bidi w:val="0"/>
        <w:adjustRightInd/>
        <w:snapToGrid/>
        <w:spacing w:line="576"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联系电话：0436——4241150</w:t>
      </w:r>
    </w:p>
    <w:p>
      <w:pPr>
        <w:pStyle w:val="6"/>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"mailto:tyxmjk@163.com" </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sz w:val="32"/>
          <w:szCs w:val="32"/>
        </w:rPr>
        <w:t>tyxmjk@163.com</w:t>
      </w:r>
      <w:r>
        <w:rPr>
          <w:rFonts w:hint="eastAsia" w:ascii="仿宋_GB2312" w:hAnsi="仿宋_GB2312" w:eastAsia="仿宋_GB2312" w:cs="仿宋_GB2312"/>
          <w:sz w:val="32"/>
          <w:szCs w:val="32"/>
        </w:rPr>
        <w:fldChar w:fldCharType="end"/>
      </w:r>
    </w:p>
    <w:p>
      <w:pPr>
        <w:pStyle w:val="6"/>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p>
    <w:p>
      <w:pPr>
        <w:pStyle w:val="6"/>
        <w:keepNext w:val="0"/>
        <w:keepLines w:val="0"/>
        <w:pageBreakBefore w:val="0"/>
        <w:kinsoku/>
        <w:wordWrap/>
        <w:overflowPunct/>
        <w:topLinePunct w:val="0"/>
        <w:autoSpaceDE/>
        <w:autoSpaceDN/>
        <w:bidi w:val="0"/>
        <w:adjustRightInd/>
        <w:snapToGrid/>
        <w:spacing w:line="576" w:lineRule="exact"/>
        <w:ind w:firstLine="5760" w:firstLineChars="18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通榆县教育局</w:t>
      </w:r>
    </w:p>
    <w:p>
      <w:pPr>
        <w:keepNext w:val="0"/>
        <w:keepLines w:val="0"/>
        <w:pageBreakBefore w:val="0"/>
        <w:kinsoku/>
        <w:wordWrap/>
        <w:overflowPunct/>
        <w:topLinePunct w:val="0"/>
        <w:autoSpaceDE/>
        <w:autoSpaceDN/>
        <w:bidi w:val="0"/>
        <w:adjustRightInd/>
        <w:snapToGrid/>
        <w:spacing w:line="576" w:lineRule="exact"/>
        <w:ind w:firstLine="5440" w:firstLineChars="17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21CAA"/>
    <w:rsid w:val="05352D3D"/>
    <w:rsid w:val="06BA7B83"/>
    <w:rsid w:val="08972AD4"/>
    <w:rsid w:val="09B03F03"/>
    <w:rsid w:val="0DBE4FBD"/>
    <w:rsid w:val="0FDC21AB"/>
    <w:rsid w:val="11021CAA"/>
    <w:rsid w:val="166C0363"/>
    <w:rsid w:val="17FD39BD"/>
    <w:rsid w:val="2206733D"/>
    <w:rsid w:val="28C667A9"/>
    <w:rsid w:val="2D9413E7"/>
    <w:rsid w:val="305B3661"/>
    <w:rsid w:val="3DD321D1"/>
    <w:rsid w:val="47AD1EC0"/>
    <w:rsid w:val="4EF14607"/>
    <w:rsid w:val="5E4A2C13"/>
    <w:rsid w:val="640F5B7C"/>
    <w:rsid w:val="67CC5E71"/>
    <w:rsid w:val="6B9B77BF"/>
    <w:rsid w:val="6D535020"/>
    <w:rsid w:val="73DA4EC7"/>
    <w:rsid w:val="7C7C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4">
    <w:name w:val="Hyperlink"/>
    <w:basedOn w:val="3"/>
    <w:uiPriority w:val="0"/>
    <w:rPr>
      <w:color w:val="0000FF"/>
      <w:u w:val="single"/>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6-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2018-09-10T02:25:00Z</dcterms:created>
  <dc:creator>206-2</dc:creator>
  <cp:lastModifiedBy>沬唍待續1383112260</cp:lastModifiedBy>
  <dcterms:modified xsi:type="dcterms:W3CDTF">2018-09-10T07:14:29Z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